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20" w:rsidRPr="00A76C22" w:rsidRDefault="000349DD" w:rsidP="003A7C96">
      <w:pPr>
        <w:adjustRightInd w:val="0"/>
        <w:snapToGrid w:val="0"/>
        <w:spacing w:line="0" w:lineRule="atLeast"/>
        <w:jc w:val="center"/>
        <w:rPr>
          <w:rFonts w:ascii="微軟正黑體" w:eastAsia="微軟正黑體" w:hAnsi="微軟正黑體"/>
          <w:b/>
          <w:sz w:val="40"/>
          <w:szCs w:val="40"/>
        </w:rPr>
      </w:pPr>
      <w:r>
        <w:rPr>
          <w:rFonts w:ascii="微軟正黑體" w:eastAsia="微軟正黑體" w:hAnsi="微軟正黑體" w:hint="eastAsia"/>
          <w:b/>
          <w:sz w:val="40"/>
          <w:szCs w:val="40"/>
        </w:rPr>
        <w:t>108</w:t>
      </w:r>
      <w:r w:rsidR="008E5907" w:rsidRPr="00A76C22">
        <w:rPr>
          <w:rFonts w:ascii="微軟正黑體" w:eastAsia="微軟正黑體" w:hAnsi="微軟正黑體" w:hint="eastAsia"/>
          <w:b/>
          <w:sz w:val="40"/>
          <w:szCs w:val="40"/>
        </w:rPr>
        <w:t>年</w:t>
      </w:r>
      <w:r w:rsidR="003A7C96" w:rsidRPr="00A76C22">
        <w:rPr>
          <w:rFonts w:ascii="微軟正黑體" w:eastAsia="微軟正黑體" w:hAnsi="微軟正黑體" w:hint="eastAsia"/>
          <w:b/>
          <w:sz w:val="40"/>
          <w:szCs w:val="40"/>
        </w:rPr>
        <w:t>度</w:t>
      </w:r>
      <w:r w:rsidR="008E5907" w:rsidRPr="00A76C22">
        <w:rPr>
          <w:rFonts w:ascii="微軟正黑體" w:eastAsia="微軟正黑體" w:hAnsi="微軟正黑體" w:hint="eastAsia"/>
          <w:b/>
          <w:sz w:val="40"/>
          <w:szCs w:val="40"/>
        </w:rPr>
        <w:t>南投縣</w:t>
      </w:r>
      <w:r w:rsidR="003A7C96" w:rsidRPr="00A76C22">
        <w:rPr>
          <w:rFonts w:ascii="微軟正黑體" w:eastAsia="微軟正黑體" w:hAnsi="微軟正黑體" w:hint="eastAsia"/>
          <w:b/>
          <w:sz w:val="40"/>
          <w:szCs w:val="40"/>
        </w:rPr>
        <w:t>社區規劃師駐地輔導計畫</w:t>
      </w:r>
    </w:p>
    <w:p w:rsidR="00C31287" w:rsidRPr="00A76C22" w:rsidRDefault="008E5907" w:rsidP="00296436">
      <w:pPr>
        <w:spacing w:beforeLines="50" w:before="180" w:line="400" w:lineRule="exact"/>
        <w:jc w:val="center"/>
        <w:rPr>
          <w:rFonts w:ascii="微軟正黑體" w:eastAsia="微軟正黑體" w:hAnsi="微軟正黑體"/>
          <w:b/>
          <w:sz w:val="36"/>
          <w:szCs w:val="28"/>
        </w:rPr>
      </w:pPr>
      <w:r w:rsidRPr="00A76C22">
        <w:rPr>
          <w:rFonts w:ascii="微軟正黑體" w:eastAsia="微軟正黑體" w:hAnsi="微軟正黑體" w:hint="eastAsia"/>
          <w:b/>
          <w:sz w:val="36"/>
          <w:szCs w:val="28"/>
        </w:rPr>
        <w:t>僱工購料</w:t>
      </w:r>
      <w:r w:rsidR="00E053EC">
        <w:rPr>
          <w:rFonts w:ascii="微軟正黑體" w:eastAsia="微軟正黑體" w:hAnsi="微軟正黑體" w:hint="eastAsia"/>
          <w:b/>
          <w:sz w:val="36"/>
          <w:szCs w:val="28"/>
        </w:rPr>
        <w:t>提案評選</w:t>
      </w:r>
      <w:r w:rsidR="003A7C96" w:rsidRPr="00A76C22">
        <w:rPr>
          <w:rFonts w:ascii="微軟正黑體" w:eastAsia="微軟正黑體" w:hAnsi="微軟正黑體" w:hint="eastAsia"/>
          <w:b/>
          <w:sz w:val="36"/>
          <w:szCs w:val="28"/>
        </w:rPr>
        <w:t>簡章</w:t>
      </w:r>
      <w:r w:rsidR="00317D71">
        <w:rPr>
          <w:rFonts w:ascii="微軟正黑體" w:eastAsia="微軟正黑體" w:hAnsi="微軟正黑體" w:hint="eastAsia"/>
          <w:b/>
          <w:sz w:val="36"/>
          <w:szCs w:val="28"/>
        </w:rPr>
        <w:t>及辦理辦法</w:t>
      </w:r>
    </w:p>
    <w:p w:rsidR="00F75819" w:rsidRPr="00BB719B" w:rsidRDefault="00F75819" w:rsidP="00163C13">
      <w:pPr>
        <w:spacing w:line="400" w:lineRule="exact"/>
        <w:jc w:val="center"/>
        <w:rPr>
          <w:rFonts w:ascii="微軟正黑體" w:eastAsia="微軟正黑體" w:hAnsi="微軟正黑體"/>
          <w:b/>
          <w:sz w:val="32"/>
          <w:szCs w:val="28"/>
        </w:rPr>
      </w:pPr>
    </w:p>
    <w:p w:rsidR="00E053EC" w:rsidRDefault="00E053EC" w:rsidP="00E053EC">
      <w:pPr>
        <w:spacing w:line="560" w:lineRule="exact"/>
        <w:ind w:firstLineChars="220" w:firstLine="616"/>
        <w:jc w:val="both"/>
        <w:rPr>
          <w:rFonts w:ascii="微軟正黑體" w:eastAsia="微軟正黑體" w:hAnsi="微軟正黑體"/>
          <w:sz w:val="28"/>
          <w:szCs w:val="28"/>
        </w:rPr>
      </w:pPr>
      <w:r w:rsidRPr="00E829A3">
        <w:rPr>
          <w:rFonts w:ascii="微軟正黑體" w:eastAsia="微軟正黑體" w:hAnsi="微軟正黑體"/>
          <w:sz w:val="28"/>
          <w:szCs w:val="28"/>
        </w:rPr>
        <w:t>南投縣社區規劃師駐地輔導計畫</w:t>
      </w:r>
      <w:r>
        <w:rPr>
          <w:rFonts w:ascii="微軟正黑體" w:eastAsia="微軟正黑體" w:hAnsi="微軟正黑體" w:hint="eastAsia"/>
          <w:sz w:val="28"/>
          <w:szCs w:val="28"/>
        </w:rPr>
        <w:t>，其</w:t>
      </w:r>
      <w:r w:rsidRPr="00E829A3">
        <w:rPr>
          <w:rFonts w:ascii="微軟正黑體" w:eastAsia="微軟正黑體" w:hAnsi="微軟正黑體"/>
          <w:sz w:val="28"/>
          <w:szCs w:val="28"/>
        </w:rPr>
        <w:t>補助經費來自內政部營建署</w:t>
      </w:r>
      <w:r>
        <w:rPr>
          <w:rFonts w:ascii="微軟正黑體" w:eastAsia="微軟正黑體" w:hAnsi="微軟正黑體"/>
          <w:sz w:val="28"/>
          <w:szCs w:val="28"/>
        </w:rPr>
        <w:t>「城鎮</w:t>
      </w:r>
      <w:r>
        <w:rPr>
          <w:rFonts w:ascii="微軟正黑體" w:eastAsia="微軟正黑體" w:hAnsi="微軟正黑體" w:hint="eastAsia"/>
          <w:sz w:val="28"/>
          <w:szCs w:val="28"/>
        </w:rPr>
        <w:t>之心工程計畫</w:t>
      </w:r>
      <w:r>
        <w:rPr>
          <w:rFonts w:ascii="微軟正黑體" w:eastAsia="微軟正黑體" w:hAnsi="微軟正黑體"/>
          <w:sz w:val="28"/>
          <w:szCs w:val="28"/>
        </w:rPr>
        <w:t>」，</w:t>
      </w:r>
      <w:r w:rsidRPr="00E829A3">
        <w:rPr>
          <w:rFonts w:ascii="微軟正黑體" w:eastAsia="微軟正黑體" w:hAnsi="微軟正黑體"/>
          <w:sz w:val="28"/>
          <w:szCs w:val="28"/>
        </w:rPr>
        <w:t>主旨在透過</w:t>
      </w:r>
      <w:r>
        <w:rPr>
          <w:rFonts w:ascii="微軟正黑體" w:eastAsia="微軟正黑體" w:hAnsi="微軟正黑體" w:hint="eastAsia"/>
          <w:sz w:val="28"/>
          <w:szCs w:val="28"/>
        </w:rPr>
        <w:t>社區僱工購料的小型工程</w:t>
      </w:r>
      <w:r w:rsidRPr="00E829A3">
        <w:rPr>
          <w:rFonts w:ascii="微軟正黑體" w:eastAsia="微軟正黑體" w:hAnsi="微軟正黑體"/>
          <w:sz w:val="28"/>
          <w:szCs w:val="28"/>
        </w:rPr>
        <w:t>操作之過程，建構社區提案並強化執行機制，同時，致力於促成地區居民自己動手來規劃、參與，鼓勵社區居民以</w:t>
      </w:r>
      <w:r>
        <w:rPr>
          <w:rFonts w:ascii="微軟正黑體" w:eastAsia="微軟正黑體" w:hAnsi="微軟正黑體" w:hint="eastAsia"/>
          <w:sz w:val="28"/>
          <w:szCs w:val="28"/>
        </w:rPr>
        <w:t>自主營造</w:t>
      </w:r>
      <w:r w:rsidRPr="00E829A3">
        <w:rPr>
          <w:rFonts w:ascii="微軟正黑體" w:eastAsia="微軟正黑體" w:hAnsi="微軟正黑體"/>
          <w:sz w:val="28"/>
          <w:szCs w:val="28"/>
        </w:rPr>
        <w:t>之方式完成社區內所欲改善亦或是社區居民共同所需之項目。</w:t>
      </w:r>
    </w:p>
    <w:p w:rsidR="004670D8" w:rsidRPr="00A52BAB" w:rsidRDefault="004670D8" w:rsidP="00425781">
      <w:pPr>
        <w:pStyle w:val="a3"/>
        <w:numPr>
          <w:ilvl w:val="0"/>
          <w:numId w:val="1"/>
        </w:numPr>
        <w:spacing w:beforeLines="100" w:before="360"/>
        <w:ind w:leftChars="0" w:left="960" w:hangingChars="300" w:hanging="960"/>
        <w:rPr>
          <w:rFonts w:ascii="微軟正黑體" w:eastAsia="微軟正黑體" w:hAnsi="微軟正黑體" w:cs="細明體"/>
          <w:b/>
          <w:sz w:val="28"/>
          <w:szCs w:val="28"/>
        </w:rPr>
      </w:pPr>
      <w:r w:rsidRPr="00A52BAB">
        <w:rPr>
          <w:rFonts w:ascii="微軟正黑體" w:eastAsia="微軟正黑體" w:hAnsi="微軟正黑體" w:cs="細明體" w:hint="eastAsia"/>
          <w:b/>
          <w:sz w:val="32"/>
          <w:szCs w:val="32"/>
        </w:rPr>
        <w:t>競賽資格</w:t>
      </w:r>
    </w:p>
    <w:p w:rsidR="00317D71" w:rsidRDefault="00317D71" w:rsidP="00317D71">
      <w:pPr>
        <w:pStyle w:val="a3"/>
        <w:numPr>
          <w:ilvl w:val="0"/>
          <w:numId w:val="2"/>
        </w:numPr>
        <w:spacing w:beforeLines="50" w:before="180" w:afterLines="50" w:after="180" w:line="400" w:lineRule="exact"/>
        <w:ind w:leftChars="0" w:left="851" w:hanging="482"/>
        <w:rPr>
          <w:rFonts w:ascii="微軟正黑體" w:eastAsia="微軟正黑體" w:hAnsi="微軟正黑體"/>
          <w:sz w:val="26"/>
          <w:szCs w:val="26"/>
        </w:rPr>
      </w:pPr>
      <w:r>
        <w:rPr>
          <w:rFonts w:ascii="微軟正黑體" w:eastAsia="微軟正黑體" w:hAnsi="微軟正黑體" w:hint="eastAsia"/>
          <w:sz w:val="26"/>
          <w:szCs w:val="26"/>
        </w:rPr>
        <w:t>提案資格</w:t>
      </w:r>
      <w:r>
        <w:rPr>
          <w:rFonts w:ascii="新細明體" w:hAnsi="新細明體" w:hint="eastAsia"/>
          <w:sz w:val="26"/>
          <w:szCs w:val="26"/>
        </w:rPr>
        <w:t>：</w:t>
      </w:r>
    </w:p>
    <w:p w:rsidR="00317D71" w:rsidRDefault="00317D71" w:rsidP="00317D71">
      <w:pPr>
        <w:pStyle w:val="a3"/>
        <w:spacing w:beforeLines="50" w:before="180" w:afterLines="50" w:after="180" w:line="400" w:lineRule="exact"/>
        <w:ind w:leftChars="0" w:left="851"/>
        <w:rPr>
          <w:rFonts w:ascii="微軟正黑體" w:eastAsia="微軟正黑體" w:hAnsi="微軟正黑體"/>
          <w:sz w:val="26"/>
          <w:szCs w:val="26"/>
        </w:rPr>
      </w:pPr>
      <w:r>
        <w:rPr>
          <w:rFonts w:ascii="微軟正黑體" w:eastAsia="微軟正黑體" w:hAnsi="微軟正黑體" w:hint="eastAsia"/>
          <w:sz w:val="26"/>
          <w:szCs w:val="26"/>
        </w:rPr>
        <w:t>(一)</w:t>
      </w:r>
      <w:r w:rsidR="008E5907" w:rsidRPr="00676170">
        <w:rPr>
          <w:rFonts w:ascii="微軟正黑體" w:eastAsia="微軟正黑體" w:hAnsi="微軟正黑體" w:hint="eastAsia"/>
          <w:sz w:val="26"/>
          <w:szCs w:val="26"/>
        </w:rPr>
        <w:t>南投縣</w:t>
      </w:r>
      <w:r w:rsidR="004670D8" w:rsidRPr="00676170">
        <w:rPr>
          <w:rFonts w:ascii="微軟正黑體" w:eastAsia="微軟正黑體" w:hAnsi="微軟正黑體" w:hint="eastAsia"/>
          <w:sz w:val="26"/>
          <w:szCs w:val="26"/>
        </w:rPr>
        <w:t>境內具政府合法立案之社區/單位組織</w:t>
      </w:r>
      <w:r>
        <w:rPr>
          <w:rFonts w:ascii="微軟正黑體" w:eastAsia="微軟正黑體" w:hAnsi="微軟正黑體" w:hint="eastAsia"/>
          <w:sz w:val="26"/>
          <w:szCs w:val="26"/>
        </w:rPr>
        <w:t>。</w:t>
      </w:r>
    </w:p>
    <w:p w:rsidR="00317D71" w:rsidRDefault="00317D71" w:rsidP="00317D71">
      <w:pPr>
        <w:pStyle w:val="a3"/>
        <w:spacing w:beforeLines="50" w:before="180" w:afterLines="50" w:after="180" w:line="400" w:lineRule="exact"/>
        <w:ind w:leftChars="0" w:left="851"/>
        <w:rPr>
          <w:rFonts w:ascii="微軟正黑體" w:eastAsia="微軟正黑體" w:hAnsi="微軟正黑體"/>
          <w:sz w:val="26"/>
          <w:szCs w:val="26"/>
        </w:rPr>
      </w:pPr>
      <w:r>
        <w:rPr>
          <w:rFonts w:ascii="微軟正黑體" w:eastAsia="微軟正黑體" w:hAnsi="微軟正黑體" w:hint="eastAsia"/>
          <w:sz w:val="26"/>
          <w:szCs w:val="26"/>
        </w:rPr>
        <w:t>(二)社區營造為宗旨之立案團體。</w:t>
      </w:r>
    </w:p>
    <w:p w:rsidR="00317D71" w:rsidRDefault="00317D71" w:rsidP="00317D71">
      <w:pPr>
        <w:pStyle w:val="a3"/>
        <w:spacing w:beforeLines="50" w:before="180" w:afterLines="50" w:after="180" w:line="400" w:lineRule="exact"/>
        <w:ind w:leftChars="0" w:left="851"/>
        <w:rPr>
          <w:rFonts w:ascii="微軟正黑體" w:eastAsia="微軟正黑體" w:hAnsi="微軟正黑體"/>
          <w:sz w:val="26"/>
          <w:szCs w:val="26"/>
        </w:rPr>
      </w:pPr>
      <w:r>
        <w:rPr>
          <w:rFonts w:ascii="微軟正黑體" w:eastAsia="微軟正黑體" w:hAnsi="微軟正黑體" w:hint="eastAsia"/>
          <w:sz w:val="26"/>
          <w:szCs w:val="26"/>
        </w:rPr>
        <w:t>(三)地方主管機關報備成立之公寓大廈管理委員會。</w:t>
      </w:r>
    </w:p>
    <w:p w:rsidR="00317D71" w:rsidRDefault="00317D71" w:rsidP="00317D71">
      <w:pPr>
        <w:pStyle w:val="a3"/>
        <w:spacing w:beforeLines="50" w:before="180" w:afterLines="50" w:after="180" w:line="400" w:lineRule="exact"/>
        <w:ind w:leftChars="0" w:left="851"/>
        <w:rPr>
          <w:rFonts w:ascii="微軟正黑體" w:eastAsia="微軟正黑體" w:hAnsi="微軟正黑體"/>
          <w:sz w:val="26"/>
          <w:szCs w:val="26"/>
        </w:rPr>
      </w:pPr>
      <w:r>
        <w:rPr>
          <w:rFonts w:ascii="微軟正黑體" w:eastAsia="微軟正黑體" w:hAnsi="微軟正黑體" w:hint="eastAsia"/>
          <w:sz w:val="26"/>
          <w:szCs w:val="26"/>
        </w:rPr>
        <w:t>(四)國宅社區管理委員會。</w:t>
      </w:r>
    </w:p>
    <w:p w:rsidR="00317D71" w:rsidRPr="00317D71" w:rsidRDefault="00317D71" w:rsidP="00317D71">
      <w:pPr>
        <w:pStyle w:val="a3"/>
        <w:spacing w:beforeLines="50" w:before="180" w:afterLines="50" w:after="180" w:line="400" w:lineRule="exact"/>
        <w:ind w:leftChars="0" w:left="851"/>
        <w:rPr>
          <w:rFonts w:ascii="微軟正黑體" w:eastAsia="微軟正黑體" w:hAnsi="微軟正黑體"/>
          <w:sz w:val="26"/>
          <w:szCs w:val="26"/>
        </w:rPr>
      </w:pPr>
      <w:r>
        <w:rPr>
          <w:rFonts w:ascii="微軟正黑體" w:eastAsia="微軟正黑體" w:hAnsi="微軟正黑體" w:hint="eastAsia"/>
          <w:sz w:val="26"/>
          <w:szCs w:val="26"/>
        </w:rPr>
        <w:t>(五)</w:t>
      </w:r>
      <w:r w:rsidR="004670D8" w:rsidRPr="00676170">
        <w:rPr>
          <w:rFonts w:ascii="微軟正黑體" w:eastAsia="微軟正黑體" w:hAnsi="微軟正黑體" w:hint="eastAsia"/>
          <w:sz w:val="26"/>
          <w:szCs w:val="26"/>
        </w:rPr>
        <w:t>相關團體協</w:t>
      </w:r>
      <w:r>
        <w:rPr>
          <w:rFonts w:ascii="微軟正黑體" w:eastAsia="微軟正黑體" w:hAnsi="微軟正黑體" w:hint="eastAsia"/>
          <w:sz w:val="26"/>
          <w:szCs w:val="26"/>
        </w:rPr>
        <w:t>會組織。</w:t>
      </w:r>
    </w:p>
    <w:p w:rsidR="00A76C22" w:rsidRPr="000F28C2" w:rsidRDefault="009E3E90" w:rsidP="00317D71">
      <w:pPr>
        <w:pStyle w:val="a3"/>
        <w:numPr>
          <w:ilvl w:val="0"/>
          <w:numId w:val="2"/>
        </w:numPr>
        <w:spacing w:beforeLines="50" w:before="180" w:afterLines="50" w:after="180" w:line="500" w:lineRule="exact"/>
        <w:ind w:leftChars="0" w:left="851" w:hanging="482"/>
        <w:rPr>
          <w:rFonts w:ascii="微軟正黑體" w:eastAsia="微軟正黑體" w:hAnsi="微軟正黑體"/>
          <w:sz w:val="26"/>
          <w:szCs w:val="26"/>
        </w:rPr>
      </w:pPr>
      <w:r w:rsidRPr="000F28C2">
        <w:rPr>
          <w:rFonts w:ascii="微軟正黑體" w:eastAsia="微軟正黑體" w:hAnsi="微軟正黑體" w:hint="eastAsia"/>
          <w:sz w:val="26"/>
          <w:szCs w:val="26"/>
        </w:rPr>
        <w:t>上述提案單</w:t>
      </w:r>
      <w:r w:rsidR="00236370" w:rsidRPr="000F28C2">
        <w:rPr>
          <w:rFonts w:ascii="微軟正黑體" w:eastAsia="微軟正黑體" w:hAnsi="微軟正黑體" w:hint="eastAsia"/>
          <w:sz w:val="26"/>
          <w:szCs w:val="26"/>
        </w:rPr>
        <w:t>位</w:t>
      </w:r>
      <w:r w:rsidR="00F734AB" w:rsidRPr="000F28C2">
        <w:rPr>
          <w:rFonts w:ascii="微軟正黑體" w:eastAsia="微軟正黑體" w:hAnsi="微軟正黑體" w:hint="eastAsia"/>
          <w:sz w:val="26"/>
          <w:szCs w:val="26"/>
        </w:rPr>
        <w:t>於</w:t>
      </w:r>
      <w:r w:rsidR="00F734AB" w:rsidRPr="00B37271">
        <w:rPr>
          <w:rFonts w:ascii="微軟正黑體" w:eastAsia="微軟正黑體" w:hAnsi="微軟正黑體" w:hint="eastAsia"/>
          <w:sz w:val="26"/>
          <w:szCs w:val="26"/>
          <w:u w:val="single"/>
        </w:rPr>
        <w:t>10</w:t>
      </w:r>
      <w:r w:rsidR="000349DD">
        <w:rPr>
          <w:rFonts w:ascii="微軟正黑體" w:eastAsia="微軟正黑體" w:hAnsi="微軟正黑體" w:hint="eastAsia"/>
          <w:sz w:val="26"/>
          <w:szCs w:val="26"/>
          <w:u w:val="single"/>
        </w:rPr>
        <w:t>8</w:t>
      </w:r>
      <w:r w:rsidR="00F734AB" w:rsidRPr="00B37271">
        <w:rPr>
          <w:rFonts w:ascii="微軟正黑體" w:eastAsia="微軟正黑體" w:hAnsi="微軟正黑體" w:hint="eastAsia"/>
          <w:sz w:val="26"/>
          <w:szCs w:val="26"/>
          <w:u w:val="single"/>
        </w:rPr>
        <w:t>年</w:t>
      </w:r>
      <w:r w:rsidR="00475C2E">
        <w:rPr>
          <w:rFonts w:ascii="微軟正黑體" w:eastAsia="微軟正黑體" w:hAnsi="微軟正黑體" w:hint="eastAsia"/>
          <w:sz w:val="26"/>
          <w:szCs w:val="26"/>
          <w:u w:val="single"/>
        </w:rPr>
        <w:t>0</w:t>
      </w:r>
      <w:r w:rsidR="00E053EC">
        <w:rPr>
          <w:rFonts w:ascii="微軟正黑體" w:eastAsia="微軟正黑體" w:hAnsi="微軟正黑體" w:hint="eastAsia"/>
          <w:sz w:val="26"/>
          <w:szCs w:val="26"/>
          <w:u w:val="single"/>
        </w:rPr>
        <w:t>6</w:t>
      </w:r>
      <w:r w:rsidR="00F734AB" w:rsidRPr="00B37271">
        <w:rPr>
          <w:rFonts w:ascii="微軟正黑體" w:eastAsia="微軟正黑體" w:hAnsi="微軟正黑體" w:hint="eastAsia"/>
          <w:sz w:val="26"/>
          <w:szCs w:val="26"/>
          <w:u w:val="single"/>
        </w:rPr>
        <w:t>月</w:t>
      </w:r>
      <w:r w:rsidR="00E053EC">
        <w:rPr>
          <w:rFonts w:ascii="微軟正黑體" w:eastAsia="微軟正黑體" w:hAnsi="微軟正黑體" w:hint="eastAsia"/>
          <w:sz w:val="26"/>
          <w:szCs w:val="26"/>
          <w:u w:val="single"/>
        </w:rPr>
        <w:t>03</w:t>
      </w:r>
      <w:r w:rsidRPr="00B37271">
        <w:rPr>
          <w:rFonts w:ascii="微軟正黑體" w:eastAsia="微軟正黑體" w:hAnsi="微軟正黑體" w:hint="eastAsia"/>
          <w:sz w:val="26"/>
          <w:szCs w:val="26"/>
          <w:u w:val="single"/>
        </w:rPr>
        <w:t>日</w:t>
      </w:r>
      <w:r w:rsidR="00B02CDB">
        <w:rPr>
          <w:rFonts w:ascii="微軟正黑體" w:eastAsia="微軟正黑體" w:hAnsi="微軟正黑體" w:hint="eastAsia"/>
          <w:sz w:val="26"/>
          <w:szCs w:val="26"/>
          <w:u w:val="single"/>
        </w:rPr>
        <w:t>(</w:t>
      </w:r>
      <w:r w:rsidR="00475C2E">
        <w:rPr>
          <w:rFonts w:ascii="微軟正黑體" w:eastAsia="微軟正黑體" w:hAnsi="微軟正黑體" w:hint="eastAsia"/>
          <w:sz w:val="26"/>
          <w:szCs w:val="26"/>
          <w:u w:val="single"/>
        </w:rPr>
        <w:t>星期</w:t>
      </w:r>
      <w:r w:rsidR="00E053EC">
        <w:rPr>
          <w:rFonts w:ascii="微軟正黑體" w:eastAsia="微軟正黑體" w:hAnsi="微軟正黑體" w:hint="eastAsia"/>
          <w:sz w:val="26"/>
          <w:szCs w:val="26"/>
          <w:u w:val="single"/>
        </w:rPr>
        <w:t>一</w:t>
      </w:r>
      <w:r w:rsidR="00B02CDB">
        <w:rPr>
          <w:rFonts w:ascii="微軟正黑體" w:eastAsia="微軟正黑體" w:hAnsi="微軟正黑體" w:hint="eastAsia"/>
          <w:sz w:val="26"/>
          <w:szCs w:val="26"/>
          <w:u w:val="single"/>
        </w:rPr>
        <w:t>)</w:t>
      </w:r>
      <w:r w:rsidR="00F734AB" w:rsidRPr="00B37271">
        <w:rPr>
          <w:rFonts w:ascii="微軟正黑體" w:eastAsia="微軟正黑體" w:hAnsi="微軟正黑體" w:hint="eastAsia"/>
          <w:sz w:val="26"/>
          <w:szCs w:val="26"/>
          <w:u w:val="single"/>
        </w:rPr>
        <w:t>下午5:00前函文</w:t>
      </w:r>
      <w:r w:rsidR="00317D71">
        <w:rPr>
          <w:rFonts w:ascii="微軟正黑體" w:eastAsia="微軟正黑體" w:hAnsi="微軟正黑體" w:hint="eastAsia"/>
          <w:sz w:val="26"/>
          <w:szCs w:val="26"/>
          <w:u w:val="single"/>
        </w:rPr>
        <w:t>(或親送)</w:t>
      </w:r>
      <w:r w:rsidRPr="000F28C2">
        <w:rPr>
          <w:rFonts w:ascii="微軟正黑體" w:eastAsia="微軟正黑體" w:hAnsi="微軟正黑體" w:hint="eastAsia"/>
          <w:sz w:val="26"/>
          <w:szCs w:val="26"/>
        </w:rPr>
        <w:t>提送計畫書</w:t>
      </w:r>
      <w:r w:rsidR="00A76C22" w:rsidRPr="000F28C2">
        <w:rPr>
          <w:rFonts w:ascii="微軟正黑體" w:eastAsia="微軟正黑體" w:hAnsi="微軟正黑體" w:hint="eastAsia"/>
          <w:sz w:val="26"/>
          <w:szCs w:val="26"/>
        </w:rPr>
        <w:t>。</w:t>
      </w:r>
    </w:p>
    <w:p w:rsidR="00EA27B6" w:rsidRPr="000F28C2" w:rsidRDefault="00A76C22" w:rsidP="00317D71">
      <w:pPr>
        <w:pStyle w:val="a3"/>
        <w:spacing w:beforeLines="50" w:before="180" w:afterLines="50" w:after="180" w:line="400" w:lineRule="exact"/>
        <w:ind w:leftChars="0" w:left="851"/>
        <w:rPr>
          <w:rFonts w:ascii="微軟正黑體" w:eastAsia="微軟正黑體" w:hAnsi="微軟正黑體"/>
          <w:sz w:val="26"/>
          <w:szCs w:val="26"/>
        </w:rPr>
      </w:pPr>
      <w:r w:rsidRPr="000F28C2">
        <w:rPr>
          <w:rFonts w:ascii="微軟正黑體" w:eastAsia="微軟正黑體" w:hAnsi="微軟正黑體" w:hint="eastAsia"/>
          <w:sz w:val="26"/>
          <w:szCs w:val="26"/>
        </w:rPr>
        <w:t>(一)收件人：南投縣政府建設處</w:t>
      </w:r>
      <w:r w:rsidR="000F28C2" w:rsidRPr="000F28C2">
        <w:rPr>
          <w:rFonts w:ascii="微軟正黑體" w:eastAsia="微軟正黑體" w:hAnsi="微軟正黑體" w:hint="eastAsia"/>
          <w:sz w:val="26"/>
          <w:szCs w:val="26"/>
        </w:rPr>
        <w:t xml:space="preserve"> </w:t>
      </w:r>
      <w:r w:rsidRPr="000F28C2">
        <w:rPr>
          <w:rFonts w:ascii="微軟正黑體" w:eastAsia="微軟正黑體" w:hAnsi="微軟正黑體" w:hint="eastAsia"/>
          <w:sz w:val="26"/>
          <w:szCs w:val="26"/>
        </w:rPr>
        <w:t>城鄉發展科  洪芮棋小姐 收。</w:t>
      </w:r>
    </w:p>
    <w:p w:rsidR="00A76C22" w:rsidRPr="000F28C2" w:rsidRDefault="00A76C22" w:rsidP="00317D71">
      <w:pPr>
        <w:pStyle w:val="a3"/>
        <w:spacing w:beforeLines="50" w:before="180" w:afterLines="50" w:after="180" w:line="400" w:lineRule="exact"/>
        <w:ind w:leftChars="0" w:left="851"/>
        <w:rPr>
          <w:rFonts w:ascii="微軟正黑體" w:eastAsia="微軟正黑體" w:hAnsi="微軟正黑體"/>
          <w:sz w:val="26"/>
          <w:szCs w:val="26"/>
        </w:rPr>
      </w:pPr>
      <w:r w:rsidRPr="000F28C2">
        <w:rPr>
          <w:rFonts w:ascii="微軟正黑體" w:eastAsia="微軟正黑體" w:hAnsi="微軟正黑體" w:hint="eastAsia"/>
          <w:sz w:val="26"/>
          <w:szCs w:val="26"/>
        </w:rPr>
        <w:t>(二)地點：南投縣南投市中興路660號。</w:t>
      </w:r>
    </w:p>
    <w:p w:rsidR="00A76C22" w:rsidRPr="000F28C2" w:rsidRDefault="00A76C22" w:rsidP="00317D71">
      <w:pPr>
        <w:pStyle w:val="a3"/>
        <w:spacing w:beforeLines="50" w:before="180" w:afterLines="50" w:after="180" w:line="400" w:lineRule="exact"/>
        <w:ind w:leftChars="0" w:left="851"/>
        <w:rPr>
          <w:rFonts w:ascii="微軟正黑體" w:eastAsia="微軟正黑體" w:hAnsi="微軟正黑體"/>
          <w:sz w:val="26"/>
          <w:szCs w:val="26"/>
        </w:rPr>
      </w:pPr>
      <w:r w:rsidRPr="000F28C2">
        <w:rPr>
          <w:rFonts w:ascii="微軟正黑體" w:eastAsia="微軟正黑體" w:hAnsi="微軟正黑體" w:hint="eastAsia"/>
          <w:sz w:val="26"/>
          <w:szCs w:val="26"/>
        </w:rPr>
        <w:t>(三)電話：049-2222106#1431</w:t>
      </w:r>
    </w:p>
    <w:p w:rsidR="00C31287" w:rsidRDefault="00A47AD3" w:rsidP="00025712">
      <w:pPr>
        <w:pStyle w:val="a3"/>
        <w:numPr>
          <w:ilvl w:val="0"/>
          <w:numId w:val="2"/>
        </w:numPr>
        <w:spacing w:beforeLines="50" w:before="180" w:afterLines="50" w:after="180" w:line="500" w:lineRule="exact"/>
        <w:ind w:leftChars="0" w:left="851" w:hanging="482"/>
        <w:rPr>
          <w:rFonts w:ascii="微軟正黑體" w:eastAsia="微軟正黑體" w:hAnsi="微軟正黑體"/>
          <w:sz w:val="26"/>
          <w:szCs w:val="26"/>
        </w:rPr>
      </w:pPr>
      <w:r w:rsidRPr="000F28C2">
        <w:rPr>
          <w:rFonts w:ascii="微軟正黑體" w:eastAsia="微軟正黑體" w:hAnsi="微軟正黑體" w:hint="eastAsia"/>
          <w:sz w:val="26"/>
          <w:szCs w:val="26"/>
        </w:rPr>
        <w:t>上述提案單位</w:t>
      </w:r>
      <w:r w:rsidR="004670D8" w:rsidRPr="000F28C2">
        <w:rPr>
          <w:rFonts w:ascii="微軟正黑體" w:eastAsia="微軟正黑體" w:hAnsi="微軟正黑體" w:hint="eastAsia"/>
          <w:sz w:val="26"/>
          <w:szCs w:val="26"/>
        </w:rPr>
        <w:t>需有2</w:t>
      </w:r>
      <w:r w:rsidRPr="000F28C2">
        <w:rPr>
          <w:rFonts w:ascii="微軟正黑體" w:eastAsia="微軟正黑體" w:hAnsi="微軟正黑體" w:hint="eastAsia"/>
          <w:sz w:val="26"/>
          <w:szCs w:val="26"/>
        </w:rPr>
        <w:t>名</w:t>
      </w:r>
      <w:r w:rsidR="00025712">
        <w:rPr>
          <w:rFonts w:ascii="微軟正黑體" w:eastAsia="微軟正黑體" w:hAnsi="微軟正黑體" w:hint="eastAsia"/>
          <w:sz w:val="26"/>
          <w:szCs w:val="26"/>
        </w:rPr>
        <w:t>以上</w:t>
      </w:r>
      <w:r w:rsidR="004670D8" w:rsidRPr="000F28C2">
        <w:rPr>
          <w:rFonts w:ascii="微軟正黑體" w:eastAsia="微軟正黑體" w:hAnsi="微軟正黑體" w:hint="eastAsia"/>
          <w:sz w:val="26"/>
          <w:szCs w:val="26"/>
        </w:rPr>
        <w:t>參與</w:t>
      </w:r>
      <w:r w:rsidR="005E4289" w:rsidRPr="000F28C2">
        <w:rPr>
          <w:rFonts w:ascii="微軟正黑體" w:eastAsia="微軟正黑體" w:hAnsi="微軟正黑體" w:hint="eastAsia"/>
          <w:sz w:val="26"/>
          <w:szCs w:val="26"/>
        </w:rPr>
        <w:t>「</w:t>
      </w:r>
      <w:r w:rsidR="000349DD">
        <w:rPr>
          <w:rFonts w:ascii="微軟正黑體" w:eastAsia="微軟正黑體" w:hAnsi="微軟正黑體" w:hint="eastAsia"/>
          <w:sz w:val="26"/>
          <w:szCs w:val="26"/>
        </w:rPr>
        <w:t>108</w:t>
      </w:r>
      <w:r w:rsidR="008E5907" w:rsidRPr="000F28C2">
        <w:rPr>
          <w:rFonts w:ascii="微軟正黑體" w:eastAsia="微軟正黑體" w:hAnsi="微軟正黑體" w:hint="eastAsia"/>
          <w:sz w:val="26"/>
          <w:szCs w:val="26"/>
        </w:rPr>
        <w:t>年</w:t>
      </w:r>
      <w:r w:rsidR="004670D8" w:rsidRPr="000F28C2">
        <w:rPr>
          <w:rFonts w:ascii="微軟正黑體" w:eastAsia="微軟正黑體" w:hAnsi="微軟正黑體" w:hint="eastAsia"/>
          <w:sz w:val="26"/>
          <w:szCs w:val="26"/>
        </w:rPr>
        <w:t>度</w:t>
      </w:r>
      <w:r w:rsidR="008E5907" w:rsidRPr="000F28C2">
        <w:rPr>
          <w:rFonts w:ascii="微軟正黑體" w:eastAsia="微軟正黑體" w:hAnsi="微軟正黑體" w:hint="eastAsia"/>
          <w:sz w:val="26"/>
          <w:szCs w:val="26"/>
        </w:rPr>
        <w:t>南投縣</w:t>
      </w:r>
      <w:r w:rsidR="004670D8" w:rsidRPr="000F28C2">
        <w:rPr>
          <w:rFonts w:ascii="微軟正黑體" w:eastAsia="微軟正黑體" w:hAnsi="微軟正黑體" w:hint="eastAsia"/>
          <w:sz w:val="26"/>
          <w:szCs w:val="26"/>
        </w:rPr>
        <w:t>社區規劃</w:t>
      </w:r>
      <w:r w:rsidR="00025712">
        <w:rPr>
          <w:rFonts w:ascii="微軟正黑體" w:eastAsia="微軟正黑體" w:hAnsi="微軟正黑體" w:hint="eastAsia"/>
          <w:sz w:val="26"/>
          <w:szCs w:val="26"/>
        </w:rPr>
        <w:t>師培訓課程</w:t>
      </w:r>
      <w:r w:rsidR="005E4289" w:rsidRPr="000F28C2">
        <w:rPr>
          <w:rFonts w:ascii="微軟正黑體" w:eastAsia="微軟正黑體" w:hAnsi="微軟正黑體" w:hint="eastAsia"/>
          <w:sz w:val="26"/>
          <w:szCs w:val="26"/>
        </w:rPr>
        <w:t>」</w:t>
      </w:r>
      <w:r w:rsidR="004670D8" w:rsidRPr="000F28C2">
        <w:rPr>
          <w:rFonts w:ascii="微軟正黑體" w:eastAsia="微軟正黑體" w:hAnsi="微軟正黑體" w:hint="eastAsia"/>
          <w:sz w:val="26"/>
          <w:szCs w:val="26"/>
        </w:rPr>
        <w:t>學員，</w:t>
      </w:r>
      <w:r w:rsidR="00D04377" w:rsidRPr="000F28C2">
        <w:rPr>
          <w:rFonts w:ascii="微軟正黑體" w:eastAsia="微軟正黑體" w:hAnsi="微軟正黑體" w:hint="eastAsia"/>
          <w:sz w:val="26"/>
          <w:szCs w:val="26"/>
        </w:rPr>
        <w:t>並已</w:t>
      </w:r>
      <w:r w:rsidR="009E3E90" w:rsidRPr="000F28C2">
        <w:rPr>
          <w:rFonts w:ascii="微軟正黑體" w:eastAsia="微軟正黑體" w:hAnsi="微軟正黑體" w:hint="eastAsia"/>
          <w:sz w:val="26"/>
          <w:szCs w:val="26"/>
        </w:rPr>
        <w:t>完成</w:t>
      </w:r>
      <w:r w:rsidR="00025712">
        <w:rPr>
          <w:rFonts w:ascii="微軟正黑體" w:eastAsia="微軟正黑體" w:hAnsi="微軟正黑體" w:hint="eastAsia"/>
          <w:sz w:val="26"/>
          <w:szCs w:val="26"/>
        </w:rPr>
        <w:t>培訓課程之主題課程</w:t>
      </w:r>
      <w:r w:rsidR="002A3FC2">
        <w:rPr>
          <w:rFonts w:ascii="微軟正黑體" w:eastAsia="微軟正黑體" w:hAnsi="微軟正黑體" w:hint="eastAsia"/>
          <w:color w:val="FF0000"/>
          <w:sz w:val="26"/>
          <w:szCs w:val="26"/>
        </w:rPr>
        <w:t>12</w:t>
      </w:r>
      <w:r w:rsidR="004670D8" w:rsidRPr="000F28C2">
        <w:rPr>
          <w:rFonts w:ascii="微軟正黑體" w:eastAsia="微軟正黑體" w:hAnsi="微軟正黑體" w:hint="eastAsia"/>
          <w:sz w:val="26"/>
          <w:szCs w:val="26"/>
        </w:rPr>
        <w:t>小時</w:t>
      </w:r>
      <w:r w:rsidR="00025712">
        <w:rPr>
          <w:rFonts w:ascii="微軟正黑體" w:eastAsia="微軟正黑體" w:hAnsi="微軟正黑體" w:hint="eastAsia"/>
          <w:sz w:val="26"/>
          <w:szCs w:val="26"/>
        </w:rPr>
        <w:t>。</w:t>
      </w:r>
    </w:p>
    <w:p w:rsidR="00025712" w:rsidRPr="00025712" w:rsidRDefault="00025712" w:rsidP="00025712">
      <w:pPr>
        <w:pStyle w:val="a3"/>
        <w:spacing w:beforeLines="50" w:before="180" w:afterLines="50" w:after="180" w:line="500" w:lineRule="exact"/>
        <w:ind w:leftChars="0" w:left="851"/>
        <w:rPr>
          <w:rFonts w:ascii="微軟正黑體" w:eastAsia="微軟正黑體" w:hAnsi="微軟正黑體"/>
          <w:sz w:val="26"/>
          <w:szCs w:val="26"/>
        </w:rPr>
      </w:pPr>
    </w:p>
    <w:p w:rsidR="00023272" w:rsidRDefault="000F28C2" w:rsidP="00425781">
      <w:pPr>
        <w:pStyle w:val="a3"/>
        <w:numPr>
          <w:ilvl w:val="0"/>
          <w:numId w:val="1"/>
        </w:numPr>
        <w:spacing w:beforeLines="100" w:before="360"/>
        <w:ind w:leftChars="0" w:left="960" w:hangingChars="300" w:hanging="960"/>
        <w:rPr>
          <w:rFonts w:ascii="微軟正黑體" w:eastAsia="微軟正黑體" w:hAnsi="微軟正黑體" w:cs="細明體"/>
          <w:b/>
          <w:sz w:val="32"/>
          <w:szCs w:val="32"/>
        </w:rPr>
      </w:pPr>
      <w:r>
        <w:rPr>
          <w:rFonts w:ascii="微軟正黑體" w:eastAsia="微軟正黑體" w:hAnsi="微軟正黑體" w:cs="細明體" w:hint="eastAsia"/>
          <w:b/>
          <w:sz w:val="32"/>
          <w:szCs w:val="32"/>
        </w:rPr>
        <w:lastRenderedPageBreak/>
        <w:t>規劃原則</w:t>
      </w:r>
    </w:p>
    <w:p w:rsidR="000F28C2" w:rsidRPr="000F28C2" w:rsidRDefault="00025712" w:rsidP="000F28C2">
      <w:pPr>
        <w:spacing w:line="560" w:lineRule="exact"/>
        <w:ind w:leftChars="300" w:left="720" w:firstLineChars="220" w:firstLine="572"/>
        <w:rPr>
          <w:rFonts w:ascii="微軟正黑體" w:eastAsia="微軟正黑體" w:hAnsi="微軟正黑體"/>
          <w:sz w:val="26"/>
          <w:szCs w:val="26"/>
        </w:rPr>
      </w:pPr>
      <w:r>
        <w:rPr>
          <w:rFonts w:ascii="微軟正黑體" w:eastAsia="微軟正黑體" w:hAnsi="微軟正黑體" w:hint="eastAsia"/>
          <w:sz w:val="26"/>
          <w:szCs w:val="26"/>
        </w:rPr>
        <w:t>延續</w:t>
      </w:r>
      <w:r w:rsidR="000F28C2" w:rsidRPr="000F28C2">
        <w:rPr>
          <w:rFonts w:ascii="微軟正黑體" w:eastAsia="微軟正黑體" w:hAnsi="微軟正黑體" w:hint="eastAsia"/>
          <w:sz w:val="26"/>
          <w:szCs w:val="26"/>
        </w:rPr>
        <w:t>『</w:t>
      </w:r>
      <w:r w:rsidR="000F28C2" w:rsidRPr="00B37271">
        <w:rPr>
          <w:rFonts w:ascii="微軟正黑體" w:eastAsia="微軟正黑體" w:hAnsi="微軟正黑體" w:hint="eastAsia"/>
          <w:b/>
          <w:sz w:val="26"/>
          <w:szCs w:val="26"/>
        </w:rPr>
        <w:t>綠意生棲</w:t>
      </w:r>
      <w:r w:rsidR="000F28C2" w:rsidRPr="000F28C2">
        <w:rPr>
          <w:rFonts w:ascii="微軟正黑體" w:eastAsia="微軟正黑體" w:hAnsi="微軟正黑體" w:hint="eastAsia"/>
          <w:sz w:val="26"/>
          <w:szCs w:val="26"/>
        </w:rPr>
        <w:t>』為主題，涵蓋四大面向「創造優質生活景觀」、「創造創意產業環境」、「創造生態保育棲地」、及「文化空間保存與活用」，進行計畫提案輔導及施作概念發想，期望藉由專案團隊與居民互動，營造出優質社區特色。</w:t>
      </w:r>
    </w:p>
    <w:p w:rsidR="000F28C2" w:rsidRPr="000F28C2" w:rsidRDefault="000F28C2" w:rsidP="000F28C2">
      <w:pPr>
        <w:spacing w:beforeLines="50" w:before="180" w:line="560" w:lineRule="exact"/>
        <w:ind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一、「創造優質生活景觀」作法</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(一)社區友善空間營造</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(二)危險地帶必要安全設施之設置</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(三)再生能源、資源回收再利用</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(四)閒置空間活化再利用</w:t>
      </w:r>
    </w:p>
    <w:p w:rsidR="000F28C2" w:rsidRPr="000F28C2" w:rsidRDefault="000F28C2" w:rsidP="000F28C2">
      <w:pPr>
        <w:spacing w:beforeLines="50" w:before="180" w:line="560" w:lineRule="exact"/>
        <w:ind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二、「創造創意產業環境」作法</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(一)利用在地特色建材</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(二)設計規劃加入社區特色</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(三)設計加入產業互動元素</w:t>
      </w:r>
    </w:p>
    <w:p w:rsidR="000F28C2" w:rsidRPr="000F28C2" w:rsidRDefault="000F28C2" w:rsidP="000F28C2">
      <w:pPr>
        <w:spacing w:beforeLines="50" w:before="180" w:line="560" w:lineRule="exact"/>
        <w:ind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三、「創造生態保育棲地」作法</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(一)建築物綠化隔熱原則</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(二)生物棲地、廊道之營造</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(三)環境教育設施設置</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(四)增加綠化量：植栽綠美化、種植在地化景觀植物</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(五)施工設計對生態干擾最小化</w:t>
      </w:r>
    </w:p>
    <w:p w:rsidR="000F28C2" w:rsidRPr="000F28C2" w:rsidRDefault="000F28C2" w:rsidP="000F28C2">
      <w:pPr>
        <w:spacing w:beforeLines="50" w:before="180" w:line="560" w:lineRule="exact"/>
        <w:ind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四、「文化空間保存與活用」作法</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(一)傳統建築周邊環境改善</w:t>
      </w:r>
    </w:p>
    <w:p w:rsidR="000F28C2" w:rsidRPr="000F28C2" w:rsidRDefault="000F28C2" w:rsidP="000F28C2">
      <w:pPr>
        <w:spacing w:line="560" w:lineRule="exact"/>
        <w:ind w:leftChars="200" w:left="480" w:firstLineChars="220" w:firstLine="572"/>
        <w:rPr>
          <w:rFonts w:ascii="微軟正黑體" w:eastAsia="微軟正黑體" w:hAnsi="微軟正黑體"/>
          <w:sz w:val="26"/>
          <w:szCs w:val="26"/>
        </w:rPr>
      </w:pPr>
      <w:r w:rsidRPr="000F28C2">
        <w:rPr>
          <w:rFonts w:ascii="微軟正黑體" w:eastAsia="微軟正黑體" w:hAnsi="微軟正黑體" w:hint="eastAsia"/>
          <w:sz w:val="26"/>
          <w:szCs w:val="26"/>
        </w:rPr>
        <w:t>(二)老樹周邊環境改善</w:t>
      </w:r>
    </w:p>
    <w:p w:rsidR="000F28C2" w:rsidRDefault="000F28C2" w:rsidP="0074675B">
      <w:pPr>
        <w:pStyle w:val="a3"/>
        <w:numPr>
          <w:ilvl w:val="0"/>
          <w:numId w:val="1"/>
        </w:numPr>
        <w:spacing w:beforeLines="50" w:before="180"/>
        <w:ind w:leftChars="0" w:left="960" w:hangingChars="300" w:hanging="960"/>
        <w:rPr>
          <w:rFonts w:ascii="微軟正黑體" w:eastAsia="微軟正黑體" w:hAnsi="微軟正黑體" w:cs="細明體"/>
          <w:b/>
          <w:sz w:val="32"/>
          <w:szCs w:val="32"/>
        </w:rPr>
      </w:pPr>
      <w:r>
        <w:rPr>
          <w:rFonts w:ascii="微軟正黑體" w:eastAsia="微軟正黑體" w:hAnsi="微軟正黑體" w:cs="細明體" w:hint="eastAsia"/>
          <w:b/>
          <w:sz w:val="32"/>
          <w:szCs w:val="32"/>
        </w:rPr>
        <w:lastRenderedPageBreak/>
        <w:t>評選辦法</w:t>
      </w:r>
    </w:p>
    <w:p w:rsidR="00025712" w:rsidRDefault="00ED6175" w:rsidP="00A52BAB">
      <w:pPr>
        <w:numPr>
          <w:ilvl w:val="0"/>
          <w:numId w:val="3"/>
        </w:numPr>
        <w:kinsoku w:val="0"/>
        <w:overflowPunct w:val="0"/>
        <w:autoSpaceDE w:val="0"/>
        <w:autoSpaceDN w:val="0"/>
        <w:spacing w:beforeLines="50" w:before="180" w:afterLines="50" w:after="180" w:line="500" w:lineRule="exact"/>
        <w:ind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本競賽評選採「</w:t>
      </w:r>
      <w:r w:rsidR="000547AF" w:rsidRPr="000F28C2">
        <w:rPr>
          <w:rFonts w:ascii="微軟正黑體" w:eastAsia="微軟正黑體" w:hAnsi="微軟正黑體" w:hint="eastAsia"/>
          <w:sz w:val="26"/>
          <w:szCs w:val="26"/>
        </w:rPr>
        <w:t>序位法</w:t>
      </w:r>
      <w:r w:rsidRPr="000F28C2">
        <w:rPr>
          <w:rFonts w:ascii="微軟正黑體" w:eastAsia="微軟正黑體" w:hAnsi="微軟正黑體" w:hint="eastAsia"/>
          <w:sz w:val="26"/>
          <w:szCs w:val="26"/>
        </w:rPr>
        <w:t>」</w:t>
      </w:r>
      <w:r w:rsidR="000547AF" w:rsidRPr="000F28C2">
        <w:rPr>
          <w:rFonts w:ascii="微軟正黑體" w:eastAsia="微軟正黑體" w:hAnsi="微軟正黑體" w:hint="eastAsia"/>
          <w:sz w:val="26"/>
          <w:szCs w:val="26"/>
        </w:rPr>
        <w:t>評選方式</w:t>
      </w:r>
      <w:r w:rsidR="000E5B64" w:rsidRPr="000F28C2">
        <w:rPr>
          <w:rFonts w:ascii="微軟正黑體" w:eastAsia="微軟正黑體" w:hAnsi="微軟正黑體" w:hint="eastAsia"/>
          <w:sz w:val="26"/>
          <w:szCs w:val="26"/>
        </w:rPr>
        <w:t>進行</w:t>
      </w:r>
      <w:r w:rsidR="000547AF" w:rsidRPr="000F28C2">
        <w:rPr>
          <w:rFonts w:ascii="微軟正黑體" w:eastAsia="微軟正黑體" w:hAnsi="微軟正黑體" w:hint="eastAsia"/>
          <w:sz w:val="26"/>
          <w:szCs w:val="26"/>
        </w:rPr>
        <w:t>，為評選委員依評審項目及權重，就各評選項目分別評分後予以加總，並依加總分數高低轉換為序位，再加總</w:t>
      </w:r>
      <w:r w:rsidR="000547AF" w:rsidRPr="000F28C2">
        <w:rPr>
          <w:rFonts w:ascii="微軟正黑體" w:eastAsia="微軟正黑體" w:hAnsi="微軟正黑體"/>
          <w:sz w:val="26"/>
          <w:szCs w:val="26"/>
        </w:rPr>
        <w:t>每位評選委員對個別</w:t>
      </w:r>
      <w:r w:rsidR="000547AF" w:rsidRPr="000F28C2">
        <w:rPr>
          <w:rFonts w:ascii="微軟正黑體" w:eastAsia="微軟正黑體" w:hAnsi="微軟正黑體" w:hint="eastAsia"/>
          <w:sz w:val="26"/>
          <w:szCs w:val="26"/>
        </w:rPr>
        <w:t>參與提案單位</w:t>
      </w:r>
      <w:r w:rsidR="000547AF" w:rsidRPr="000F28C2">
        <w:rPr>
          <w:rFonts w:ascii="微軟正黑體" w:eastAsia="微軟正黑體" w:hAnsi="微軟正黑體"/>
          <w:sz w:val="26"/>
          <w:szCs w:val="26"/>
        </w:rPr>
        <w:t>評比序位</w:t>
      </w:r>
      <w:r w:rsidR="000547AF" w:rsidRPr="000F28C2">
        <w:rPr>
          <w:rFonts w:ascii="微軟正黑體" w:eastAsia="微軟正黑體" w:hAnsi="微軟正黑體" w:hint="eastAsia"/>
          <w:sz w:val="26"/>
          <w:szCs w:val="26"/>
        </w:rPr>
        <w:t>值，以序位加總值</w:t>
      </w:r>
      <w:r w:rsidR="000547AF" w:rsidRPr="000F28C2">
        <w:rPr>
          <w:rFonts w:ascii="微軟正黑體" w:eastAsia="微軟正黑體" w:hAnsi="微軟正黑體"/>
          <w:sz w:val="26"/>
          <w:szCs w:val="26"/>
        </w:rPr>
        <w:t>決定</w:t>
      </w:r>
      <w:r w:rsidR="000547AF" w:rsidRPr="000F28C2">
        <w:rPr>
          <w:rFonts w:ascii="微軟正黑體" w:eastAsia="微軟正黑體" w:hAnsi="微軟正黑體" w:hint="eastAsia"/>
          <w:sz w:val="26"/>
          <w:szCs w:val="26"/>
        </w:rPr>
        <w:t>名次序位，</w:t>
      </w:r>
      <w:r w:rsidR="00CA192D" w:rsidRPr="000F28C2">
        <w:rPr>
          <w:rFonts w:ascii="微軟正黑體" w:eastAsia="微軟正黑體" w:hAnsi="微軟正黑體" w:hint="eastAsia"/>
          <w:sz w:val="26"/>
          <w:szCs w:val="26"/>
        </w:rPr>
        <w:t>原則共錄取</w:t>
      </w:r>
      <w:r w:rsidR="000F28C2" w:rsidRPr="000F28C2">
        <w:rPr>
          <w:rFonts w:ascii="微軟正黑體" w:eastAsia="微軟正黑體" w:hAnsi="微軟正黑體" w:hint="eastAsia"/>
          <w:sz w:val="26"/>
          <w:szCs w:val="26"/>
        </w:rPr>
        <w:t>至少</w:t>
      </w:r>
      <w:r w:rsidR="00317D71">
        <w:rPr>
          <w:rFonts w:ascii="微軟正黑體" w:eastAsia="微軟正黑體" w:hAnsi="微軟正黑體" w:hint="eastAsia"/>
          <w:sz w:val="26"/>
          <w:szCs w:val="26"/>
        </w:rPr>
        <w:t>24</w:t>
      </w:r>
      <w:r w:rsidR="00CA192D" w:rsidRPr="000F28C2">
        <w:rPr>
          <w:rFonts w:ascii="微軟正黑體" w:eastAsia="微軟正黑體" w:hAnsi="微軟正黑體" w:hint="eastAsia"/>
          <w:sz w:val="26"/>
          <w:szCs w:val="26"/>
        </w:rPr>
        <w:t>個社區</w:t>
      </w:r>
      <w:r w:rsidR="00BB719B" w:rsidRPr="000F28C2">
        <w:rPr>
          <w:rFonts w:ascii="微軟正黑體" w:eastAsia="微軟正黑體" w:hAnsi="微軟正黑體" w:hint="eastAsia"/>
          <w:sz w:val="26"/>
          <w:szCs w:val="26"/>
        </w:rPr>
        <w:t>以上</w:t>
      </w:r>
      <w:r w:rsidR="0002129D" w:rsidRPr="000F28C2">
        <w:rPr>
          <w:rFonts w:ascii="微軟正黑體" w:eastAsia="微軟正黑體" w:hAnsi="微軟正黑體" w:hint="eastAsia"/>
          <w:sz w:val="26"/>
          <w:szCs w:val="26"/>
        </w:rPr>
        <w:t>，</w:t>
      </w:r>
      <w:r w:rsidR="00CE251D" w:rsidRPr="000F28C2">
        <w:rPr>
          <w:rFonts w:ascii="微軟正黑體" w:eastAsia="微軟正黑體" w:hAnsi="微軟正黑體" w:hint="eastAsia"/>
          <w:sz w:val="26"/>
          <w:szCs w:val="26"/>
        </w:rPr>
        <w:t>入選</w:t>
      </w:r>
      <w:r w:rsidR="000F28C2" w:rsidRPr="000F28C2">
        <w:rPr>
          <w:rFonts w:ascii="微軟正黑體" w:eastAsia="微軟正黑體" w:hAnsi="微軟正黑體" w:hint="eastAsia"/>
          <w:sz w:val="26"/>
          <w:szCs w:val="26"/>
        </w:rPr>
        <w:t>名單</w:t>
      </w:r>
      <w:r w:rsidR="0002129D" w:rsidRPr="000F28C2">
        <w:rPr>
          <w:rFonts w:ascii="微軟正黑體" w:eastAsia="微軟正黑體" w:hAnsi="微軟正黑體" w:hint="eastAsia"/>
          <w:sz w:val="26"/>
          <w:szCs w:val="26"/>
        </w:rPr>
        <w:t>【實際入選名額及</w:t>
      </w:r>
      <w:r w:rsidR="00025712">
        <w:rPr>
          <w:rFonts w:ascii="微軟正黑體" w:eastAsia="微軟正黑體" w:hAnsi="微軟正黑體" w:hint="eastAsia"/>
          <w:sz w:val="26"/>
          <w:szCs w:val="26"/>
        </w:rPr>
        <w:t>金額</w:t>
      </w:r>
      <w:r w:rsidR="0002129D" w:rsidRPr="000F28C2">
        <w:rPr>
          <w:rFonts w:ascii="微軟正黑體" w:eastAsia="微軟正黑體" w:hAnsi="微軟正黑體" w:hint="eastAsia"/>
          <w:sz w:val="26"/>
          <w:szCs w:val="26"/>
        </w:rPr>
        <w:t>分配由本競賽評選會決議後，提報</w:t>
      </w:r>
      <w:r w:rsidR="008E5907" w:rsidRPr="000F28C2">
        <w:rPr>
          <w:rFonts w:ascii="微軟正黑體" w:eastAsia="微軟正黑體" w:hAnsi="微軟正黑體" w:hint="eastAsia"/>
          <w:sz w:val="26"/>
          <w:szCs w:val="26"/>
        </w:rPr>
        <w:t>南投縣政府</w:t>
      </w:r>
      <w:r w:rsidR="0002129D" w:rsidRPr="000F28C2">
        <w:rPr>
          <w:rFonts w:ascii="微軟正黑體" w:eastAsia="微軟正黑體" w:hAnsi="微軟正黑體" w:hint="eastAsia"/>
          <w:sz w:val="26"/>
          <w:szCs w:val="26"/>
        </w:rPr>
        <w:t>核定後公告執行】</w:t>
      </w:r>
      <w:r w:rsidR="00025712">
        <w:rPr>
          <w:rFonts w:ascii="微軟正黑體" w:eastAsia="微軟正黑體" w:hAnsi="微軟正黑體" w:hint="eastAsia"/>
          <w:sz w:val="26"/>
          <w:szCs w:val="26"/>
        </w:rPr>
        <w:t>。</w:t>
      </w:r>
    </w:p>
    <w:p w:rsidR="00E23EF5" w:rsidRPr="000F28C2" w:rsidRDefault="00CA192D" w:rsidP="00A52BAB">
      <w:pPr>
        <w:numPr>
          <w:ilvl w:val="0"/>
          <w:numId w:val="3"/>
        </w:numPr>
        <w:kinsoku w:val="0"/>
        <w:overflowPunct w:val="0"/>
        <w:autoSpaceDE w:val="0"/>
        <w:autoSpaceDN w:val="0"/>
        <w:spacing w:beforeLines="50" w:before="180" w:afterLines="50" w:after="180" w:line="500" w:lineRule="exact"/>
        <w:ind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總核定經費為新台幣</w:t>
      </w:r>
      <w:r w:rsidR="00B16168" w:rsidRPr="000F28C2">
        <w:rPr>
          <w:rFonts w:ascii="微軟正黑體" w:eastAsia="微軟正黑體" w:hAnsi="微軟正黑體" w:hint="eastAsia"/>
          <w:sz w:val="26"/>
          <w:szCs w:val="26"/>
        </w:rPr>
        <w:t>5~4</w:t>
      </w:r>
      <w:r w:rsidRPr="000F28C2">
        <w:rPr>
          <w:rFonts w:ascii="微軟正黑體" w:eastAsia="微軟正黑體" w:hAnsi="微軟正黑體" w:hint="eastAsia"/>
          <w:sz w:val="26"/>
          <w:szCs w:val="26"/>
        </w:rPr>
        <w:t>0萬</w:t>
      </w:r>
      <w:r w:rsidR="00B16168" w:rsidRPr="000F28C2">
        <w:rPr>
          <w:rFonts w:ascii="微軟正黑體" w:eastAsia="微軟正黑體" w:hAnsi="微軟正黑體" w:hint="eastAsia"/>
          <w:sz w:val="26"/>
          <w:szCs w:val="26"/>
        </w:rPr>
        <w:t>元</w:t>
      </w:r>
      <w:r w:rsidRPr="000F28C2">
        <w:rPr>
          <w:rFonts w:ascii="微軟正黑體" w:eastAsia="微軟正黑體" w:hAnsi="微軟正黑體" w:hint="eastAsia"/>
          <w:sz w:val="26"/>
          <w:szCs w:val="26"/>
        </w:rPr>
        <w:t>整。</w:t>
      </w:r>
    </w:p>
    <w:p w:rsidR="00E96776" w:rsidRPr="000F28C2" w:rsidRDefault="00254C20" w:rsidP="00A52BAB">
      <w:pPr>
        <w:numPr>
          <w:ilvl w:val="0"/>
          <w:numId w:val="3"/>
        </w:numPr>
        <w:kinsoku w:val="0"/>
        <w:overflowPunct w:val="0"/>
        <w:autoSpaceDE w:val="0"/>
        <w:autoSpaceDN w:val="0"/>
        <w:spacing w:beforeLines="50" w:before="180" w:afterLines="50" w:after="180" w:line="500" w:lineRule="exact"/>
        <w:ind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若後續執行過程中入選提</w:t>
      </w:r>
      <w:r w:rsidR="000A2E98" w:rsidRPr="000F28C2">
        <w:rPr>
          <w:rFonts w:ascii="微軟正黑體" w:eastAsia="微軟正黑體" w:hAnsi="微軟正黑體" w:hint="eastAsia"/>
          <w:sz w:val="26"/>
          <w:szCs w:val="26"/>
        </w:rPr>
        <w:t>案單位因故放棄或經所屬駐地輔導中心認定無法配合動員執行，得陳報縣府</w:t>
      </w:r>
      <w:r w:rsidRPr="000F28C2">
        <w:rPr>
          <w:rFonts w:ascii="微軟正黑體" w:eastAsia="微軟正黑體" w:hAnsi="微軟正黑體" w:hint="eastAsia"/>
          <w:sz w:val="26"/>
          <w:szCs w:val="26"/>
        </w:rPr>
        <w:t>取消相關資格。</w:t>
      </w:r>
    </w:p>
    <w:p w:rsidR="000F28C2" w:rsidRPr="00142C1F" w:rsidRDefault="000F28C2" w:rsidP="006F7182">
      <w:pPr>
        <w:numPr>
          <w:ilvl w:val="0"/>
          <w:numId w:val="3"/>
        </w:numPr>
        <w:kinsoku w:val="0"/>
        <w:overflowPunct w:val="0"/>
        <w:autoSpaceDE w:val="0"/>
        <w:autoSpaceDN w:val="0"/>
        <w:spacing w:beforeLines="50" w:before="180" w:afterLines="50" w:after="180" w:line="500" w:lineRule="exact"/>
        <w:rPr>
          <w:rFonts w:ascii="微軟正黑體" w:eastAsia="微軟正黑體" w:hAnsi="微軟正黑體"/>
          <w:sz w:val="26"/>
          <w:szCs w:val="26"/>
        </w:rPr>
      </w:pPr>
      <w:r w:rsidRPr="00142C1F">
        <w:rPr>
          <w:rFonts w:ascii="微軟正黑體" w:eastAsia="微軟正黑體" w:hAnsi="微軟正黑體" w:hint="eastAsia"/>
          <w:sz w:val="26"/>
          <w:szCs w:val="26"/>
        </w:rPr>
        <w:t>建議補助經費</w:t>
      </w:r>
      <w:r w:rsidR="006F7182" w:rsidRPr="00142C1F">
        <w:rPr>
          <w:rFonts w:ascii="微軟正黑體" w:eastAsia="微軟正黑體" w:hAnsi="微軟正黑體" w:hint="eastAsia"/>
          <w:sz w:val="26"/>
          <w:szCs w:val="26"/>
        </w:rPr>
        <w:t>，以社區歷年申請執行不同計畫數量作為分級，依照社區提案成熟度分為A、B、C三級</w:t>
      </w:r>
      <w:r w:rsidR="00394AF2" w:rsidRPr="00142C1F">
        <w:rPr>
          <w:rFonts w:ascii="微軟正黑體" w:eastAsia="微軟正黑體" w:hAnsi="微軟正黑體" w:hint="eastAsia"/>
          <w:sz w:val="26"/>
          <w:szCs w:val="26"/>
        </w:rPr>
        <w:t>。</w:t>
      </w:r>
    </w:p>
    <w:tbl>
      <w:tblPr>
        <w:tblW w:w="8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1701"/>
        <w:gridCol w:w="1559"/>
        <w:gridCol w:w="1559"/>
      </w:tblGrid>
      <w:tr w:rsidR="00F233A4" w:rsidRPr="002A040D" w:rsidTr="00985E03">
        <w:trPr>
          <w:jc w:val="right"/>
        </w:trPr>
        <w:tc>
          <w:tcPr>
            <w:tcW w:w="1276" w:type="dxa"/>
            <w:shd w:val="clear" w:color="auto" w:fill="BFBFBF"/>
            <w:vAlign w:val="center"/>
          </w:tcPr>
          <w:p w:rsidR="00F233A4" w:rsidRPr="00F233A4" w:rsidRDefault="00F233A4" w:rsidP="002A3FC2">
            <w:pPr>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等級</w:t>
            </w:r>
          </w:p>
        </w:tc>
        <w:tc>
          <w:tcPr>
            <w:tcW w:w="2835" w:type="dxa"/>
            <w:shd w:val="clear" w:color="auto" w:fill="BFBFBF"/>
            <w:vAlign w:val="center"/>
          </w:tcPr>
          <w:p w:rsidR="00F233A4" w:rsidRPr="00F233A4" w:rsidRDefault="00F233A4" w:rsidP="002A3FC2">
            <w:pPr>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說明</w:t>
            </w:r>
          </w:p>
        </w:tc>
        <w:tc>
          <w:tcPr>
            <w:tcW w:w="1701" w:type="dxa"/>
            <w:shd w:val="clear" w:color="auto" w:fill="BFBFBF"/>
            <w:vAlign w:val="center"/>
          </w:tcPr>
          <w:p w:rsidR="00F233A4" w:rsidRPr="00F233A4" w:rsidRDefault="00F233A4" w:rsidP="002A3FC2">
            <w:pPr>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建議補助金額</w:t>
            </w:r>
          </w:p>
        </w:tc>
        <w:tc>
          <w:tcPr>
            <w:tcW w:w="1559" w:type="dxa"/>
            <w:shd w:val="clear" w:color="auto" w:fill="BFBFBF"/>
            <w:vAlign w:val="center"/>
          </w:tcPr>
          <w:p w:rsidR="00F233A4" w:rsidRPr="00F233A4" w:rsidRDefault="00F233A4" w:rsidP="002A3FC2">
            <w:pPr>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社區能量</w:t>
            </w:r>
          </w:p>
        </w:tc>
        <w:tc>
          <w:tcPr>
            <w:tcW w:w="1559" w:type="dxa"/>
            <w:shd w:val="clear" w:color="auto" w:fill="BFBFBF"/>
          </w:tcPr>
          <w:p w:rsidR="00F233A4" w:rsidRPr="00F233A4" w:rsidRDefault="00F233A4" w:rsidP="002A3FC2">
            <w:pPr>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建議數量</w:t>
            </w:r>
          </w:p>
        </w:tc>
      </w:tr>
      <w:tr w:rsidR="0096122F" w:rsidRPr="002A040D" w:rsidTr="00985E03">
        <w:trPr>
          <w:trHeight w:val="1208"/>
          <w:jc w:val="right"/>
        </w:trPr>
        <w:tc>
          <w:tcPr>
            <w:tcW w:w="1276"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初階社區</w:t>
            </w:r>
            <w:r w:rsidR="00142C1F">
              <w:rPr>
                <w:rFonts w:ascii="微軟正黑體" w:eastAsia="微軟正黑體" w:hAnsi="微軟正黑體" w:cs="華康中黑體"/>
                <w:color w:val="000000"/>
              </w:rPr>
              <w:br/>
            </w:r>
            <w:r w:rsidR="00142C1F">
              <w:rPr>
                <w:rFonts w:ascii="微軟正黑體" w:eastAsia="微軟正黑體" w:hAnsi="微軟正黑體" w:cs="華康中黑體" w:hint="eastAsia"/>
                <w:color w:val="000000"/>
              </w:rPr>
              <w:t>A</w:t>
            </w:r>
          </w:p>
        </w:tc>
        <w:tc>
          <w:tcPr>
            <w:tcW w:w="2835"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1.未操作僱工購料的社區</w:t>
            </w:r>
          </w:p>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2.施作面積不大的社區</w:t>
            </w:r>
          </w:p>
        </w:tc>
        <w:tc>
          <w:tcPr>
            <w:tcW w:w="1701"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5~1</w:t>
            </w:r>
            <w:r>
              <w:rPr>
                <w:rFonts w:ascii="微軟正黑體" w:eastAsia="微軟正黑體" w:hAnsi="微軟正黑體" w:cs="華康中黑體" w:hint="eastAsia"/>
                <w:color w:val="000000"/>
                <w:szCs w:val="26"/>
              </w:rPr>
              <w:t>5</w:t>
            </w:r>
            <w:r w:rsidRPr="00103CA0">
              <w:rPr>
                <w:rFonts w:ascii="微軟正黑體" w:eastAsia="微軟正黑體" w:hAnsi="微軟正黑體" w:cs="華康中黑體" w:hint="eastAsia"/>
                <w:color w:val="000000"/>
                <w:szCs w:val="26"/>
              </w:rPr>
              <w:t>萬</w:t>
            </w:r>
          </w:p>
        </w:tc>
        <w:tc>
          <w:tcPr>
            <w:tcW w:w="1559"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參與或執行</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未曾或1個</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相關計畫</w:t>
            </w:r>
          </w:p>
        </w:tc>
        <w:tc>
          <w:tcPr>
            <w:tcW w:w="1559" w:type="dxa"/>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Pr>
                <w:rFonts w:ascii="微軟正黑體" w:eastAsia="微軟正黑體" w:hAnsi="微軟正黑體" w:cs="華康中黑體" w:hint="eastAsia"/>
                <w:color w:val="000000"/>
                <w:szCs w:val="26"/>
              </w:rPr>
              <w:t>5</w:t>
            </w:r>
            <w:r w:rsidRPr="00103CA0">
              <w:rPr>
                <w:rFonts w:ascii="微軟正黑體" w:eastAsia="微軟正黑體" w:hAnsi="微軟正黑體" w:cs="華康中黑體" w:hint="eastAsia"/>
                <w:color w:val="000000"/>
                <w:szCs w:val="26"/>
              </w:rPr>
              <w:t>~</w:t>
            </w:r>
            <w:r>
              <w:rPr>
                <w:rFonts w:ascii="微軟正黑體" w:eastAsia="微軟正黑體" w:hAnsi="微軟正黑體" w:cs="華康中黑體" w:hint="eastAsia"/>
                <w:color w:val="000000"/>
                <w:szCs w:val="26"/>
              </w:rPr>
              <w:t>15</w:t>
            </w:r>
            <w:r w:rsidRPr="00103CA0">
              <w:rPr>
                <w:rFonts w:ascii="微軟正黑體" w:eastAsia="微軟正黑體" w:hAnsi="微軟正黑體" w:cs="華康中黑體" w:hint="eastAsia"/>
                <w:color w:val="000000"/>
                <w:szCs w:val="26"/>
              </w:rPr>
              <w:t>個</w:t>
            </w:r>
          </w:p>
        </w:tc>
      </w:tr>
      <w:tr w:rsidR="0096122F" w:rsidRPr="002A040D" w:rsidTr="00985E03">
        <w:trPr>
          <w:trHeight w:val="1253"/>
          <w:jc w:val="right"/>
        </w:trPr>
        <w:tc>
          <w:tcPr>
            <w:tcW w:w="1276"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進階社區</w:t>
            </w:r>
            <w:r w:rsidR="00142C1F">
              <w:rPr>
                <w:rFonts w:ascii="微軟正黑體" w:eastAsia="微軟正黑體" w:hAnsi="微軟正黑體" w:cs="華康中黑體"/>
                <w:color w:val="000000"/>
              </w:rPr>
              <w:br/>
            </w:r>
            <w:r w:rsidR="00142C1F">
              <w:rPr>
                <w:rFonts w:ascii="微軟正黑體" w:eastAsia="微軟正黑體" w:hAnsi="微軟正黑體" w:cs="華康中黑體" w:hint="eastAsia"/>
                <w:color w:val="000000"/>
              </w:rPr>
              <w:t>B</w:t>
            </w:r>
          </w:p>
        </w:tc>
        <w:tc>
          <w:tcPr>
            <w:tcW w:w="2835"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成熟型社區，施作內容議題強，後續管理維護機制佳</w:t>
            </w:r>
          </w:p>
        </w:tc>
        <w:tc>
          <w:tcPr>
            <w:tcW w:w="1701"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1</w:t>
            </w:r>
            <w:r>
              <w:rPr>
                <w:rFonts w:ascii="微軟正黑體" w:eastAsia="微軟正黑體" w:hAnsi="微軟正黑體" w:cs="華康中黑體" w:hint="eastAsia"/>
                <w:color w:val="000000"/>
                <w:szCs w:val="26"/>
              </w:rPr>
              <w:t>5</w:t>
            </w:r>
            <w:r w:rsidRPr="00103CA0">
              <w:rPr>
                <w:rFonts w:ascii="微軟正黑體" w:eastAsia="微軟正黑體" w:hAnsi="微軟正黑體" w:cs="華康中黑體" w:hint="eastAsia"/>
                <w:color w:val="000000"/>
                <w:szCs w:val="26"/>
              </w:rPr>
              <w:t>~</w:t>
            </w:r>
            <w:r>
              <w:rPr>
                <w:rFonts w:ascii="微軟正黑體" w:eastAsia="微軟正黑體" w:hAnsi="微軟正黑體" w:cs="華康中黑體" w:hint="eastAsia"/>
                <w:color w:val="000000"/>
                <w:szCs w:val="26"/>
              </w:rPr>
              <w:t>35</w:t>
            </w:r>
            <w:r w:rsidRPr="00103CA0">
              <w:rPr>
                <w:rFonts w:ascii="微軟正黑體" w:eastAsia="微軟正黑體" w:hAnsi="微軟正黑體" w:cs="華康中黑體" w:hint="eastAsia"/>
                <w:color w:val="000000"/>
                <w:szCs w:val="26"/>
              </w:rPr>
              <w:t>萬</w:t>
            </w:r>
          </w:p>
        </w:tc>
        <w:tc>
          <w:tcPr>
            <w:tcW w:w="1559"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參與或執行</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4個以上</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相關計畫</w:t>
            </w:r>
          </w:p>
        </w:tc>
        <w:tc>
          <w:tcPr>
            <w:tcW w:w="1559" w:type="dxa"/>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Pr>
                <w:rFonts w:ascii="微軟正黑體" w:eastAsia="微軟正黑體" w:hAnsi="微軟正黑體" w:cs="華康中黑體" w:hint="eastAsia"/>
                <w:color w:val="000000"/>
                <w:szCs w:val="26"/>
              </w:rPr>
              <w:t>1~1</w:t>
            </w:r>
            <w:r w:rsidR="000349DD">
              <w:rPr>
                <w:rFonts w:ascii="微軟正黑體" w:eastAsia="微軟正黑體" w:hAnsi="微軟正黑體" w:cs="華康中黑體" w:hint="eastAsia"/>
                <w:color w:val="000000"/>
                <w:szCs w:val="26"/>
              </w:rPr>
              <w:t>5</w:t>
            </w:r>
            <w:r w:rsidRPr="00103CA0">
              <w:rPr>
                <w:rFonts w:ascii="微軟正黑體" w:eastAsia="微軟正黑體" w:hAnsi="微軟正黑體" w:cs="華康中黑體" w:hint="eastAsia"/>
                <w:color w:val="000000"/>
                <w:szCs w:val="26"/>
              </w:rPr>
              <w:t>個</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以上</w:t>
            </w:r>
          </w:p>
        </w:tc>
      </w:tr>
      <w:tr w:rsidR="0096122F" w:rsidRPr="002A040D" w:rsidTr="00985E03">
        <w:trPr>
          <w:trHeight w:val="1285"/>
          <w:jc w:val="right"/>
        </w:trPr>
        <w:tc>
          <w:tcPr>
            <w:tcW w:w="1276"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跨社區</w:t>
            </w:r>
          </w:p>
          <w:p w:rsidR="0096122F"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整合型</w:t>
            </w:r>
          </w:p>
          <w:p w:rsidR="00142C1F" w:rsidRPr="00F233A4" w:rsidRDefault="00142C1F" w:rsidP="00985E03">
            <w:pPr>
              <w:spacing w:line="34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C</w:t>
            </w:r>
          </w:p>
        </w:tc>
        <w:tc>
          <w:tcPr>
            <w:tcW w:w="2835" w:type="dxa"/>
            <w:shd w:val="clear" w:color="auto" w:fill="auto"/>
            <w:vAlign w:val="center"/>
          </w:tcPr>
          <w:p w:rsidR="0096122F" w:rsidRPr="00F233A4" w:rsidRDefault="0096122F" w:rsidP="00985E03">
            <w:pPr>
              <w:spacing w:line="340" w:lineRule="exact"/>
              <w:jc w:val="center"/>
              <w:rPr>
                <w:rFonts w:ascii="微軟正黑體" w:eastAsia="微軟正黑體" w:hAnsi="微軟正黑體" w:cs="華康中黑體"/>
                <w:color w:val="000000"/>
              </w:rPr>
            </w:pPr>
            <w:r w:rsidRPr="00F233A4">
              <w:rPr>
                <w:rFonts w:ascii="微軟正黑體" w:eastAsia="微軟正黑體" w:hAnsi="微軟正黑體" w:cs="華康中黑體" w:hint="eastAsia"/>
                <w:color w:val="000000"/>
              </w:rPr>
              <w:t>社區與社群、企業相互結合匯聚意見，運用相關資源</w:t>
            </w:r>
          </w:p>
        </w:tc>
        <w:tc>
          <w:tcPr>
            <w:tcW w:w="1701"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Pr>
                <w:rFonts w:ascii="微軟正黑體" w:eastAsia="微軟正黑體" w:hAnsi="微軟正黑體" w:cs="華康中黑體" w:hint="eastAsia"/>
                <w:color w:val="000000"/>
                <w:szCs w:val="26"/>
              </w:rPr>
              <w:t>35</w:t>
            </w:r>
            <w:r w:rsidRPr="00103CA0">
              <w:rPr>
                <w:rFonts w:ascii="微軟正黑體" w:eastAsia="微軟正黑體" w:hAnsi="微軟正黑體" w:cs="華康中黑體" w:hint="eastAsia"/>
                <w:color w:val="000000"/>
                <w:szCs w:val="26"/>
              </w:rPr>
              <w:t>~40萬</w:t>
            </w:r>
          </w:p>
        </w:tc>
        <w:tc>
          <w:tcPr>
            <w:tcW w:w="1559" w:type="dxa"/>
            <w:shd w:val="clear" w:color="auto" w:fill="auto"/>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參與或執行</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社區規劃</w:t>
            </w:r>
          </w:p>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相關計畫</w:t>
            </w:r>
          </w:p>
        </w:tc>
        <w:tc>
          <w:tcPr>
            <w:tcW w:w="1559" w:type="dxa"/>
            <w:vAlign w:val="center"/>
          </w:tcPr>
          <w:p w:rsidR="0096122F" w:rsidRPr="00103CA0" w:rsidRDefault="0096122F" w:rsidP="00985E03">
            <w:pPr>
              <w:spacing w:line="340" w:lineRule="exact"/>
              <w:jc w:val="center"/>
              <w:rPr>
                <w:rFonts w:ascii="微軟正黑體" w:eastAsia="微軟正黑體" w:hAnsi="微軟正黑體" w:cs="華康中黑體"/>
                <w:color w:val="000000"/>
                <w:szCs w:val="26"/>
              </w:rPr>
            </w:pPr>
            <w:r w:rsidRPr="00103CA0">
              <w:rPr>
                <w:rFonts w:ascii="微軟正黑體" w:eastAsia="微軟正黑體" w:hAnsi="微軟正黑體" w:cs="華康中黑體" w:hint="eastAsia"/>
                <w:color w:val="000000"/>
                <w:szCs w:val="26"/>
              </w:rPr>
              <w:t>視社區提案狀況而定</w:t>
            </w:r>
          </w:p>
        </w:tc>
      </w:tr>
    </w:tbl>
    <w:p w:rsidR="00F233A4" w:rsidRDefault="00F233A4" w:rsidP="00F233A4">
      <w:pPr>
        <w:kinsoku w:val="0"/>
        <w:overflowPunct w:val="0"/>
        <w:autoSpaceDE w:val="0"/>
        <w:autoSpaceDN w:val="0"/>
        <w:spacing w:beforeLines="50" w:before="180" w:afterLines="50" w:after="180" w:line="500" w:lineRule="exact"/>
        <w:ind w:left="1190"/>
        <w:rPr>
          <w:rFonts w:ascii="微軟正黑體" w:eastAsia="微軟正黑體" w:hAnsi="微軟正黑體"/>
          <w:color w:val="FF0000"/>
          <w:sz w:val="26"/>
          <w:szCs w:val="26"/>
        </w:rPr>
      </w:pPr>
    </w:p>
    <w:p w:rsidR="00F233A4" w:rsidRDefault="00F233A4" w:rsidP="00F233A4">
      <w:pPr>
        <w:kinsoku w:val="0"/>
        <w:overflowPunct w:val="0"/>
        <w:autoSpaceDE w:val="0"/>
        <w:autoSpaceDN w:val="0"/>
        <w:spacing w:beforeLines="50" w:before="180" w:afterLines="50" w:after="180" w:line="500" w:lineRule="exact"/>
        <w:ind w:left="1190"/>
        <w:rPr>
          <w:rFonts w:ascii="微軟正黑體" w:eastAsia="微軟正黑體" w:hAnsi="微軟正黑體"/>
          <w:color w:val="FF0000"/>
          <w:sz w:val="26"/>
          <w:szCs w:val="26"/>
        </w:rPr>
      </w:pPr>
    </w:p>
    <w:p w:rsidR="00F233A4" w:rsidRDefault="00F233A4" w:rsidP="00F233A4">
      <w:pPr>
        <w:kinsoku w:val="0"/>
        <w:overflowPunct w:val="0"/>
        <w:autoSpaceDE w:val="0"/>
        <w:autoSpaceDN w:val="0"/>
        <w:spacing w:beforeLines="50" w:before="180" w:afterLines="50" w:after="180" w:line="500" w:lineRule="exact"/>
        <w:ind w:left="1190"/>
        <w:rPr>
          <w:rFonts w:ascii="微軟正黑體" w:eastAsia="微軟正黑體" w:hAnsi="微軟正黑體"/>
          <w:color w:val="FF0000"/>
          <w:sz w:val="26"/>
          <w:szCs w:val="26"/>
        </w:rPr>
      </w:pPr>
    </w:p>
    <w:p w:rsidR="000F28C2" w:rsidRDefault="005260EC" w:rsidP="000F28C2">
      <w:pPr>
        <w:pStyle w:val="a3"/>
        <w:numPr>
          <w:ilvl w:val="0"/>
          <w:numId w:val="3"/>
        </w:numPr>
        <w:spacing w:beforeLines="50" w:before="180" w:line="500" w:lineRule="exact"/>
        <w:ind w:leftChars="0"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lastRenderedPageBreak/>
        <w:t>評選</w:t>
      </w:r>
      <w:r w:rsidR="005E7714" w:rsidRPr="000F28C2">
        <w:rPr>
          <w:rFonts w:ascii="微軟正黑體" w:eastAsia="微軟正黑體" w:hAnsi="微軟正黑體" w:hint="eastAsia"/>
          <w:sz w:val="26"/>
          <w:szCs w:val="26"/>
        </w:rPr>
        <w:t>原則</w:t>
      </w:r>
      <w:r w:rsidR="00533D09" w:rsidRPr="000F28C2">
        <w:rPr>
          <w:rFonts w:ascii="微軟正黑體" w:eastAsia="微軟正黑體" w:hAnsi="微軟正黑體" w:hint="eastAsia"/>
          <w:sz w:val="26"/>
          <w:szCs w:val="26"/>
        </w:rPr>
        <w:t>以</w:t>
      </w:r>
      <w:r w:rsidR="00E23EF5" w:rsidRPr="000F28C2">
        <w:rPr>
          <w:rFonts w:ascii="微軟正黑體" w:eastAsia="微軟正黑體" w:hAnsi="微軟正黑體" w:hint="eastAsia"/>
          <w:sz w:val="26"/>
          <w:szCs w:val="26"/>
        </w:rPr>
        <w:t>「</w:t>
      </w:r>
      <w:r w:rsidR="000F28C2" w:rsidRPr="000F28C2">
        <w:rPr>
          <w:rFonts w:ascii="微軟正黑體" w:eastAsia="微軟正黑體" w:hAnsi="微軟正黑體" w:hint="eastAsia"/>
          <w:sz w:val="26"/>
          <w:szCs w:val="26"/>
        </w:rPr>
        <w:t>「操作議題</w:t>
      </w:r>
      <w:r w:rsidR="00E23EF5" w:rsidRPr="000F28C2">
        <w:rPr>
          <w:rFonts w:ascii="微軟正黑體" w:eastAsia="微軟正黑體" w:hAnsi="微軟正黑體" w:hint="eastAsia"/>
          <w:sz w:val="26"/>
          <w:szCs w:val="26"/>
        </w:rPr>
        <w:t>」、「社區自力</w:t>
      </w:r>
      <w:r w:rsidR="000F28C2" w:rsidRPr="000F28C2">
        <w:rPr>
          <w:rFonts w:ascii="微軟正黑體" w:eastAsia="微軟正黑體" w:hAnsi="微軟正黑體" w:hint="eastAsia"/>
          <w:sz w:val="26"/>
          <w:szCs w:val="26"/>
        </w:rPr>
        <w:t>、參與度</w:t>
      </w:r>
      <w:r w:rsidRPr="000F28C2">
        <w:rPr>
          <w:rFonts w:ascii="微軟正黑體" w:eastAsia="微軟正黑體" w:hAnsi="微軟正黑體" w:hint="eastAsia"/>
          <w:sz w:val="26"/>
          <w:szCs w:val="26"/>
        </w:rPr>
        <w:t>」</w:t>
      </w:r>
      <w:r w:rsidR="005E7714" w:rsidRPr="000F28C2">
        <w:rPr>
          <w:rFonts w:ascii="微軟正黑體" w:eastAsia="微軟正黑體" w:hAnsi="微軟正黑體" w:hint="eastAsia"/>
          <w:sz w:val="26"/>
          <w:szCs w:val="26"/>
        </w:rPr>
        <w:t>評選</w:t>
      </w:r>
      <w:r w:rsidRPr="000F28C2">
        <w:rPr>
          <w:rFonts w:ascii="微軟正黑體" w:eastAsia="微軟正黑體" w:hAnsi="微軟正黑體" w:hint="eastAsia"/>
          <w:sz w:val="26"/>
          <w:szCs w:val="26"/>
        </w:rPr>
        <w:t>面向</w:t>
      </w:r>
      <w:r w:rsidR="00744313" w:rsidRPr="000F28C2">
        <w:rPr>
          <w:rFonts w:ascii="微軟正黑體" w:eastAsia="微軟正黑體" w:hAnsi="微軟正黑體" w:hint="eastAsia"/>
          <w:sz w:val="26"/>
          <w:szCs w:val="26"/>
        </w:rPr>
        <w:t>。評選內容說明如下</w:t>
      </w:r>
      <w:r w:rsidR="00F75819" w:rsidRPr="000F28C2">
        <w:rPr>
          <w:rFonts w:ascii="微軟正黑體" w:eastAsia="微軟正黑體" w:hAnsi="微軟正黑體" w:hint="eastAsia"/>
          <w:sz w:val="26"/>
          <w:szCs w:val="26"/>
        </w:rPr>
        <w:t>頁說明</w:t>
      </w:r>
      <w:r w:rsidR="00AD0FFD" w:rsidRPr="000F28C2">
        <w:rPr>
          <w:rFonts w:ascii="微軟正黑體" w:eastAsia="微軟正黑體" w:hAnsi="微軟正黑體" w:hint="eastAsia"/>
          <w:sz w:val="26"/>
          <w:szCs w:val="26"/>
        </w:rPr>
        <w:t>:</w:t>
      </w:r>
    </w:p>
    <w:tbl>
      <w:tblPr>
        <w:tblpPr w:leftFromText="180" w:rightFromText="180" w:vertAnchor="text" w:horzAnchor="margin" w:tblpXSpec="right" w:tblpY="1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51"/>
        <w:gridCol w:w="4678"/>
        <w:gridCol w:w="850"/>
        <w:gridCol w:w="992"/>
      </w:tblGrid>
      <w:tr w:rsidR="00CC4D91" w:rsidRPr="00103CA0" w:rsidTr="00E053EC">
        <w:tc>
          <w:tcPr>
            <w:tcW w:w="709" w:type="dxa"/>
            <w:shd w:val="clear" w:color="auto" w:fill="BFBFBF"/>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面向</w:t>
            </w:r>
          </w:p>
        </w:tc>
        <w:tc>
          <w:tcPr>
            <w:tcW w:w="1951" w:type="dxa"/>
            <w:shd w:val="clear" w:color="auto" w:fill="BFBFBF"/>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評選項目</w:t>
            </w:r>
          </w:p>
        </w:tc>
        <w:tc>
          <w:tcPr>
            <w:tcW w:w="4678" w:type="dxa"/>
            <w:shd w:val="clear" w:color="auto" w:fill="BFBFBF"/>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評選內容說明</w:t>
            </w:r>
          </w:p>
        </w:tc>
        <w:tc>
          <w:tcPr>
            <w:tcW w:w="850" w:type="dxa"/>
            <w:shd w:val="clear" w:color="auto" w:fill="BFBFBF"/>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評選</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比例</w:t>
            </w:r>
          </w:p>
        </w:tc>
        <w:tc>
          <w:tcPr>
            <w:tcW w:w="992" w:type="dxa"/>
            <w:shd w:val="clear" w:color="auto" w:fill="BFBFBF"/>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執行</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方式</w:t>
            </w:r>
          </w:p>
        </w:tc>
      </w:tr>
      <w:tr w:rsidR="00CC4D91" w:rsidRPr="00103CA0" w:rsidTr="00E053EC">
        <w:tc>
          <w:tcPr>
            <w:tcW w:w="709" w:type="dxa"/>
            <w:vMerge w:val="restart"/>
            <w:textDirection w:val="tbRlV"/>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操作議題</w:t>
            </w: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color w:val="000000"/>
              </w:rPr>
              <w:t>社區</w:t>
            </w:r>
            <w:r w:rsidRPr="00103CA0">
              <w:rPr>
                <w:rFonts w:ascii="微軟正黑體" w:eastAsia="微軟正黑體" w:hAnsi="微軟正黑體" w:cs="華康中黑體" w:hint="eastAsia"/>
                <w:color w:val="000000"/>
              </w:rPr>
              <w:t>議題</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及</w:t>
            </w:r>
            <w:r w:rsidRPr="00103CA0">
              <w:rPr>
                <w:rFonts w:ascii="微軟正黑體" w:eastAsia="微軟正黑體" w:hAnsi="微軟正黑體" w:cs="華康中黑體"/>
                <w:color w:val="000000"/>
              </w:rPr>
              <w:t>影響性</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議題/問題之發掘與影響範圍</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10%</w:t>
            </w:r>
          </w:p>
        </w:tc>
        <w:tc>
          <w:tcPr>
            <w:tcW w:w="992" w:type="dxa"/>
            <w:vMerge w:val="restart"/>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召開評選會議評分</w:t>
            </w:r>
          </w:p>
        </w:tc>
      </w:tr>
      <w:tr w:rsidR="00CC4D91" w:rsidRPr="00103CA0" w:rsidTr="00E053EC">
        <w:tc>
          <w:tcPr>
            <w:tcW w:w="709"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提案內容</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與創意</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提案施作內容是否符合四大面向之概念，以及計畫之創意構想、適法性。</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20%</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rPr>
          <w:trHeight w:val="201"/>
        </w:trPr>
        <w:tc>
          <w:tcPr>
            <w:tcW w:w="709"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color w:val="000000"/>
              </w:rPr>
              <w:t>公共參與性</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社區居民參與度、居民會議(檢附會議紀錄)。</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5</w:t>
            </w:r>
            <w:r w:rsidRPr="00103CA0">
              <w:rPr>
                <w:rFonts w:ascii="微軟正黑體" w:eastAsia="微軟正黑體" w:hAnsi="微軟正黑體" w:cs="華康中黑體" w:hint="eastAsia"/>
                <w:color w:val="000000"/>
              </w:rPr>
              <w:t>%</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c>
          <w:tcPr>
            <w:tcW w:w="709"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計畫執行</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發展性</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Pr>
                <w:rFonts w:ascii="微軟正黑體" w:eastAsia="微軟正黑體" w:hAnsi="微軟正黑體" w:cs="華康中黑體" w:hint="eastAsia"/>
                <w:color w:val="000000"/>
              </w:rPr>
              <w:t>說明計畫執行效益、訂定五</w:t>
            </w:r>
            <w:r w:rsidRPr="00103CA0">
              <w:rPr>
                <w:rFonts w:ascii="微軟正黑體" w:eastAsia="微軟正黑體" w:hAnsi="微軟正黑體" w:cs="華康中黑體" w:hint="eastAsia"/>
                <w:color w:val="000000"/>
              </w:rPr>
              <w:t>年永續管理及後續維護管理辦法，簽署保固切結書</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5</w:t>
            </w:r>
            <w:r w:rsidRPr="00103CA0">
              <w:rPr>
                <w:rFonts w:ascii="微軟正黑體" w:eastAsia="微軟正黑體" w:hAnsi="微軟正黑體" w:cs="華康中黑體" w:hint="eastAsia"/>
                <w:color w:val="000000"/>
              </w:rPr>
              <w:t>%</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rPr>
          <w:trHeight w:val="311"/>
        </w:trPr>
        <w:tc>
          <w:tcPr>
            <w:tcW w:w="709" w:type="dxa"/>
            <w:vMerge/>
            <w:tcBorders>
              <w:bottom w:val="single" w:sz="4" w:space="0" w:color="auto"/>
            </w:tcBorders>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tcBorders>
              <w:bottom w:val="single" w:sz="4" w:space="0" w:color="auto"/>
            </w:tcBorders>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提案計畫</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完整度</w:t>
            </w:r>
          </w:p>
        </w:tc>
        <w:tc>
          <w:tcPr>
            <w:tcW w:w="4678" w:type="dxa"/>
            <w:tcBorders>
              <w:bottom w:val="single" w:sz="4" w:space="0" w:color="auto"/>
            </w:tcBorders>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提案計畫格式是否完整、檢附相關附件(施做點土地權屬及取得證明文件)</w:t>
            </w:r>
          </w:p>
        </w:tc>
        <w:tc>
          <w:tcPr>
            <w:tcW w:w="850" w:type="dxa"/>
            <w:tcBorders>
              <w:bottom w:val="single" w:sz="4" w:space="0" w:color="auto"/>
            </w:tcBorders>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15%</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rPr>
          <w:trHeight w:val="670"/>
        </w:trPr>
        <w:tc>
          <w:tcPr>
            <w:tcW w:w="709" w:type="dxa"/>
            <w:vMerge w:val="restart"/>
            <w:tcBorders>
              <w:top w:val="single" w:sz="4" w:space="0" w:color="auto"/>
            </w:tcBorders>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參與度</w:t>
            </w:r>
          </w:p>
        </w:tc>
        <w:tc>
          <w:tcPr>
            <w:tcW w:w="1951" w:type="dxa"/>
            <w:tcBorders>
              <w:top w:val="single" w:sz="4" w:space="0" w:color="auto"/>
            </w:tcBorders>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簡報說明</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完整性</w:t>
            </w:r>
          </w:p>
        </w:tc>
        <w:tc>
          <w:tcPr>
            <w:tcW w:w="4678" w:type="dxa"/>
            <w:tcBorders>
              <w:top w:val="single" w:sz="4" w:space="0" w:color="auto"/>
            </w:tcBorders>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須到場依提案計畫簡報說明，展現社區培力成果</w:t>
            </w:r>
          </w:p>
        </w:tc>
        <w:tc>
          <w:tcPr>
            <w:tcW w:w="850" w:type="dxa"/>
            <w:tcBorders>
              <w:top w:val="single" w:sz="4" w:space="0" w:color="auto"/>
            </w:tcBorders>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5%</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c>
          <w:tcPr>
            <w:tcW w:w="709"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社區產業之連結</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Pr>
                <w:rFonts w:ascii="微軟正黑體" w:eastAsia="微軟正黑體" w:hAnsi="微軟正黑體" w:cs="華康中黑體" w:hint="eastAsia"/>
                <w:color w:val="000000"/>
              </w:rPr>
              <w:t>社區產業之活略性，</w:t>
            </w:r>
            <w:r w:rsidRPr="007A4453">
              <w:rPr>
                <w:rFonts w:ascii="微軟正黑體" w:eastAsia="微軟正黑體" w:hAnsi="微軟正黑體" w:cs="華康中黑體" w:hint="eastAsia"/>
                <w:color w:val="000000"/>
              </w:rPr>
              <w:t>如在地食農、特色餐點、手作體驗、社區供餐等</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５%</w:t>
            </w:r>
          </w:p>
        </w:tc>
        <w:tc>
          <w:tcPr>
            <w:tcW w:w="992" w:type="dxa"/>
            <w:vMerge w:val="restart"/>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輔導團隊評分</w:t>
            </w:r>
          </w:p>
        </w:tc>
      </w:tr>
      <w:tr w:rsidR="00CC4D91" w:rsidRPr="00103CA0" w:rsidTr="00E053EC">
        <w:tc>
          <w:tcPr>
            <w:tcW w:w="709"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課程參與及社區工作坊討論</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提案擾動討論及規劃過程，評估未來參與動能</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Pr>
                <w:rFonts w:ascii="微軟正黑體" w:eastAsia="微軟正黑體" w:hAnsi="微軟正黑體" w:cs="華康中黑體" w:hint="eastAsia"/>
                <w:color w:val="000000"/>
              </w:rPr>
              <w:t>５</w:t>
            </w:r>
            <w:r w:rsidRPr="00103CA0">
              <w:rPr>
                <w:rFonts w:ascii="微軟正黑體" w:eastAsia="微軟正黑體" w:hAnsi="微軟正黑體" w:cs="華康中黑體" w:hint="eastAsia"/>
                <w:color w:val="000000"/>
              </w:rPr>
              <w:t>%</w:t>
            </w:r>
          </w:p>
        </w:tc>
        <w:tc>
          <w:tcPr>
            <w:tcW w:w="992" w:type="dxa"/>
            <w:vMerge/>
            <w:textDirection w:val="tbRlV"/>
            <w:vAlign w:val="center"/>
          </w:tcPr>
          <w:p w:rsidR="00CC4D91" w:rsidRPr="00103CA0" w:rsidRDefault="00CC4D91" w:rsidP="00967F7C">
            <w:pPr>
              <w:spacing w:line="300" w:lineRule="exact"/>
              <w:ind w:left="113" w:right="113"/>
              <w:jc w:val="center"/>
              <w:rPr>
                <w:rFonts w:ascii="微軟正黑體" w:eastAsia="微軟正黑體" w:hAnsi="微軟正黑體" w:cs="華康中黑體"/>
                <w:color w:val="000000"/>
              </w:rPr>
            </w:pPr>
          </w:p>
        </w:tc>
      </w:tr>
      <w:tr w:rsidR="00CC4D91" w:rsidRPr="00103CA0" w:rsidTr="00E053EC">
        <w:tc>
          <w:tcPr>
            <w:tcW w:w="709" w:type="dxa"/>
            <w:vMerge/>
          </w:tcPr>
          <w:p w:rsidR="00CC4D91" w:rsidRPr="00103CA0" w:rsidRDefault="00CC4D91" w:rsidP="00967F7C">
            <w:pPr>
              <w:spacing w:line="300" w:lineRule="exact"/>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社區環境或</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僱工購料</w:t>
            </w:r>
          </w:p>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維護能力</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透過社區訪視，瞭解社區未來維護管理能量</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15%</w:t>
            </w:r>
          </w:p>
        </w:tc>
        <w:tc>
          <w:tcPr>
            <w:tcW w:w="992" w:type="dxa"/>
            <w:vMerge/>
          </w:tcPr>
          <w:p w:rsidR="00CC4D91" w:rsidRPr="00103CA0" w:rsidRDefault="00CC4D91" w:rsidP="00967F7C">
            <w:pPr>
              <w:spacing w:line="300" w:lineRule="exact"/>
              <w:rPr>
                <w:rFonts w:ascii="微軟正黑體" w:eastAsia="微軟正黑體" w:hAnsi="微軟正黑體" w:cs="華康中黑體"/>
                <w:color w:val="000000"/>
              </w:rPr>
            </w:pPr>
          </w:p>
        </w:tc>
      </w:tr>
      <w:tr w:rsidR="00CC4D91" w:rsidRPr="00103CA0" w:rsidTr="00E053EC">
        <w:trPr>
          <w:trHeight w:val="1063"/>
        </w:trPr>
        <w:tc>
          <w:tcPr>
            <w:tcW w:w="709" w:type="dxa"/>
            <w:vMerge/>
            <w:tcBorders>
              <w:bottom w:val="single" w:sz="4" w:space="0" w:color="auto"/>
            </w:tcBorders>
          </w:tcPr>
          <w:p w:rsidR="00CC4D91" w:rsidRPr="00103CA0" w:rsidRDefault="00CC4D91" w:rsidP="00967F7C">
            <w:pPr>
              <w:spacing w:line="300" w:lineRule="exact"/>
              <w:rPr>
                <w:rFonts w:ascii="微軟正黑體" w:eastAsia="微軟正黑體" w:hAnsi="微軟正黑體" w:cs="華康中黑體"/>
                <w:color w:val="000000"/>
              </w:rPr>
            </w:pPr>
          </w:p>
        </w:tc>
        <w:tc>
          <w:tcPr>
            <w:tcW w:w="1951"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社區單位組織運作成效與執行配合度</w:t>
            </w:r>
          </w:p>
        </w:tc>
        <w:tc>
          <w:tcPr>
            <w:tcW w:w="4678" w:type="dxa"/>
            <w:vAlign w:val="center"/>
          </w:tcPr>
          <w:p w:rsidR="00CC4D91" w:rsidRPr="00103CA0" w:rsidRDefault="00CC4D91" w:rsidP="00967F7C">
            <w:pPr>
              <w:spacing w:line="300" w:lineRule="exact"/>
              <w:jc w:val="both"/>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社區組織運作狀況之成熟度及自主性、參與本計畫相關工作坊及活動之配合積極度</w:t>
            </w:r>
          </w:p>
        </w:tc>
        <w:tc>
          <w:tcPr>
            <w:tcW w:w="850" w:type="dxa"/>
            <w:vAlign w:val="center"/>
          </w:tcPr>
          <w:p w:rsidR="00CC4D91" w:rsidRPr="00103CA0" w:rsidRDefault="00CC4D91" w:rsidP="00967F7C">
            <w:pPr>
              <w:spacing w:line="300" w:lineRule="exact"/>
              <w:jc w:val="center"/>
              <w:rPr>
                <w:rFonts w:ascii="微軟正黑體" w:eastAsia="微軟正黑體" w:hAnsi="微軟正黑體" w:cs="華康中黑體"/>
                <w:color w:val="000000"/>
              </w:rPr>
            </w:pPr>
            <w:r w:rsidRPr="00103CA0">
              <w:rPr>
                <w:rFonts w:ascii="微軟正黑體" w:eastAsia="微軟正黑體" w:hAnsi="微軟正黑體" w:cs="華康中黑體" w:hint="eastAsia"/>
                <w:color w:val="000000"/>
              </w:rPr>
              <w:t>5%</w:t>
            </w:r>
          </w:p>
        </w:tc>
        <w:tc>
          <w:tcPr>
            <w:tcW w:w="992" w:type="dxa"/>
            <w:vMerge/>
            <w:tcBorders>
              <w:bottom w:val="single" w:sz="4" w:space="0" w:color="auto"/>
            </w:tcBorders>
          </w:tcPr>
          <w:p w:rsidR="00CC4D91" w:rsidRPr="00103CA0" w:rsidRDefault="00CC4D91" w:rsidP="00967F7C">
            <w:pPr>
              <w:spacing w:line="300" w:lineRule="exact"/>
              <w:rPr>
                <w:rFonts w:ascii="微軟正黑體" w:eastAsia="微軟正黑體" w:hAnsi="微軟正黑體" w:cs="華康中黑體"/>
                <w:color w:val="000000"/>
              </w:rPr>
            </w:pPr>
          </w:p>
        </w:tc>
      </w:tr>
    </w:tbl>
    <w:p w:rsidR="007D2831" w:rsidRDefault="007D2831" w:rsidP="007D2831">
      <w:pPr>
        <w:spacing w:line="320" w:lineRule="exact"/>
        <w:jc w:val="center"/>
        <w:rPr>
          <w:rFonts w:ascii="微軟正黑體" w:eastAsia="微軟正黑體" w:hAnsi="微軟正黑體"/>
          <w:szCs w:val="28"/>
        </w:rPr>
      </w:pPr>
      <w:r w:rsidRPr="00D63CCF">
        <w:rPr>
          <w:rFonts w:ascii="微軟正黑體" w:eastAsia="微軟正黑體" w:hAnsi="微軟正黑體" w:hint="eastAsia"/>
          <w:szCs w:val="28"/>
        </w:rPr>
        <w:t>【評選項目表】</w:t>
      </w:r>
    </w:p>
    <w:p w:rsidR="000F28C2" w:rsidRPr="00A52BAB" w:rsidRDefault="000F28C2" w:rsidP="00425781">
      <w:pPr>
        <w:pStyle w:val="a3"/>
        <w:numPr>
          <w:ilvl w:val="0"/>
          <w:numId w:val="1"/>
        </w:numPr>
        <w:spacing w:beforeLines="100" w:before="360"/>
        <w:ind w:leftChars="0" w:left="960" w:hangingChars="300" w:hanging="960"/>
        <w:rPr>
          <w:rFonts w:ascii="微軟正黑體" w:eastAsia="微軟正黑體" w:hAnsi="微軟正黑體"/>
          <w:b/>
          <w:sz w:val="32"/>
          <w:szCs w:val="28"/>
        </w:rPr>
      </w:pPr>
      <w:r>
        <w:rPr>
          <w:rFonts w:ascii="微軟正黑體" w:eastAsia="微軟正黑體" w:hAnsi="微軟正黑體" w:hint="eastAsia"/>
          <w:b/>
          <w:sz w:val="32"/>
          <w:szCs w:val="28"/>
        </w:rPr>
        <w:t>提案地點</w:t>
      </w:r>
    </w:p>
    <w:p w:rsidR="00687BB1" w:rsidRPr="000F28C2" w:rsidRDefault="002D1323" w:rsidP="00425781">
      <w:pPr>
        <w:spacing w:line="320" w:lineRule="exact"/>
        <w:ind w:left="851"/>
        <w:rPr>
          <w:rFonts w:ascii="微軟正黑體" w:eastAsia="微軟正黑體" w:hAnsi="微軟正黑體"/>
          <w:sz w:val="26"/>
          <w:szCs w:val="26"/>
        </w:rPr>
      </w:pPr>
      <w:r w:rsidRPr="000F28C2">
        <w:rPr>
          <w:rFonts w:ascii="微軟正黑體" w:eastAsia="微軟正黑體" w:hAnsi="微軟正黑體" w:hint="eastAsia"/>
          <w:sz w:val="26"/>
          <w:szCs w:val="26"/>
        </w:rPr>
        <w:t>提案地點為提案單位選定在地社區內施作地點</w:t>
      </w:r>
      <w:r w:rsidR="00317D71">
        <w:rPr>
          <w:rFonts w:ascii="微軟正黑體" w:eastAsia="微軟正黑體" w:hAnsi="微軟正黑體" w:hint="eastAsia"/>
          <w:sz w:val="26"/>
          <w:szCs w:val="26"/>
        </w:rPr>
        <w:t>，需</w:t>
      </w:r>
      <w:r w:rsidR="00296436" w:rsidRPr="000F28C2">
        <w:rPr>
          <w:rFonts w:ascii="微軟正黑體" w:eastAsia="微軟正黑體" w:hAnsi="微軟正黑體" w:hint="eastAsia"/>
          <w:sz w:val="26"/>
          <w:szCs w:val="26"/>
        </w:rPr>
        <w:t>取得</w:t>
      </w:r>
      <w:r w:rsidR="00317D71">
        <w:rPr>
          <w:rFonts w:ascii="微軟正黑體" w:eastAsia="微軟正黑體" w:hAnsi="微軟正黑體" w:hint="eastAsia"/>
          <w:sz w:val="26"/>
          <w:szCs w:val="26"/>
        </w:rPr>
        <w:t>土地</w:t>
      </w:r>
      <w:r w:rsidR="00296436" w:rsidRPr="000F28C2">
        <w:rPr>
          <w:rFonts w:ascii="微軟正黑體" w:eastAsia="微軟正黑體" w:hAnsi="微軟正黑體" w:hint="eastAsia"/>
          <w:sz w:val="26"/>
          <w:szCs w:val="26"/>
        </w:rPr>
        <w:t>同意書之地點</w:t>
      </w:r>
      <w:r w:rsidR="00687BB1" w:rsidRPr="000F28C2">
        <w:rPr>
          <w:rFonts w:ascii="微軟正黑體" w:eastAsia="微軟正黑體" w:hAnsi="微軟正黑體" w:hint="eastAsia"/>
          <w:sz w:val="26"/>
          <w:szCs w:val="26"/>
        </w:rPr>
        <w:t>。</w:t>
      </w:r>
    </w:p>
    <w:p w:rsidR="00687BB1" w:rsidRPr="00A52BAB" w:rsidRDefault="00687BB1" w:rsidP="00425781">
      <w:pPr>
        <w:pStyle w:val="a3"/>
        <w:numPr>
          <w:ilvl w:val="0"/>
          <w:numId w:val="1"/>
        </w:numPr>
        <w:spacing w:beforeLines="100" w:before="360"/>
        <w:ind w:leftChars="0" w:left="960" w:hangingChars="300" w:hanging="960"/>
        <w:rPr>
          <w:rFonts w:ascii="微軟正黑體" w:eastAsia="微軟正黑體" w:hAnsi="微軟正黑體" w:cs="細明體"/>
          <w:b/>
          <w:sz w:val="32"/>
          <w:szCs w:val="32"/>
        </w:rPr>
      </w:pPr>
      <w:r w:rsidRPr="00A52BAB">
        <w:rPr>
          <w:rFonts w:ascii="微軟正黑體" w:eastAsia="微軟正黑體" w:hAnsi="微軟正黑體" w:cs="細明體" w:hint="eastAsia"/>
          <w:b/>
          <w:sz w:val="32"/>
          <w:szCs w:val="32"/>
        </w:rPr>
        <w:t>提案計劃書撰寫原則</w:t>
      </w:r>
    </w:p>
    <w:p w:rsidR="001F2079" w:rsidRPr="000F28C2" w:rsidRDefault="002029C0" w:rsidP="00943729">
      <w:pPr>
        <w:pStyle w:val="a3"/>
        <w:numPr>
          <w:ilvl w:val="0"/>
          <w:numId w:val="4"/>
        </w:numPr>
        <w:spacing w:line="500" w:lineRule="exact"/>
        <w:ind w:leftChars="0" w:left="1202"/>
        <w:rPr>
          <w:rFonts w:ascii="微軟正黑體" w:eastAsia="微軟正黑體" w:hAnsi="微軟正黑體"/>
          <w:sz w:val="26"/>
          <w:szCs w:val="26"/>
        </w:rPr>
      </w:pPr>
      <w:r w:rsidRPr="000F28C2">
        <w:rPr>
          <w:rFonts w:ascii="微軟正黑體" w:eastAsia="微軟正黑體" w:hAnsi="微軟正黑體" w:hint="eastAsia"/>
          <w:sz w:val="26"/>
          <w:szCs w:val="26"/>
        </w:rPr>
        <w:t>建議</w:t>
      </w:r>
      <w:r w:rsidR="00687BB1" w:rsidRPr="000F28C2">
        <w:rPr>
          <w:rFonts w:ascii="微軟正黑體" w:eastAsia="微軟正黑體" w:hAnsi="微軟正黑體" w:hint="eastAsia"/>
          <w:sz w:val="26"/>
          <w:szCs w:val="26"/>
        </w:rPr>
        <w:t>提案</w:t>
      </w:r>
      <w:r w:rsidRPr="000F28C2">
        <w:rPr>
          <w:rFonts w:ascii="微軟正黑體" w:eastAsia="微軟正黑體" w:hAnsi="微軟正黑體" w:hint="eastAsia"/>
          <w:sz w:val="26"/>
          <w:szCs w:val="26"/>
        </w:rPr>
        <w:t>社區</w:t>
      </w:r>
      <w:r w:rsidR="00025712">
        <w:rPr>
          <w:rFonts w:ascii="微軟正黑體" w:eastAsia="微軟正黑體" w:hAnsi="微軟正黑體" w:hint="eastAsia"/>
          <w:sz w:val="26"/>
          <w:szCs w:val="26"/>
        </w:rPr>
        <w:t>單位</w:t>
      </w:r>
      <w:r w:rsidRPr="000F28C2">
        <w:rPr>
          <w:rFonts w:ascii="微軟正黑體" w:eastAsia="微軟正黑體" w:hAnsi="微軟正黑體" w:hint="eastAsia"/>
          <w:sz w:val="26"/>
          <w:szCs w:val="26"/>
        </w:rPr>
        <w:t>依據所屬在地</w:t>
      </w:r>
      <w:r w:rsidR="00687BB1" w:rsidRPr="000F28C2">
        <w:rPr>
          <w:rFonts w:ascii="微軟正黑體" w:eastAsia="微軟正黑體" w:hAnsi="微軟正黑體" w:hint="eastAsia"/>
          <w:b/>
          <w:sz w:val="26"/>
          <w:szCs w:val="26"/>
          <w:u w:val="single"/>
        </w:rPr>
        <w:t>「人、文、地、產、景、安」</w:t>
      </w:r>
      <w:r w:rsidRPr="000F28C2">
        <w:rPr>
          <w:rFonts w:ascii="微軟正黑體" w:eastAsia="微軟正黑體" w:hAnsi="微軟正黑體" w:hint="eastAsia"/>
          <w:sz w:val="26"/>
          <w:szCs w:val="26"/>
        </w:rPr>
        <w:t>等相關資源及</w:t>
      </w:r>
      <w:r w:rsidR="000F28C2" w:rsidRPr="000F28C2">
        <w:rPr>
          <w:rFonts w:ascii="微軟正黑體" w:eastAsia="微軟正黑體" w:hAnsi="微軟正黑體" w:hint="eastAsia"/>
          <w:b/>
          <w:sz w:val="26"/>
          <w:szCs w:val="26"/>
          <w:u w:val="single"/>
        </w:rPr>
        <w:t>規劃原則四大</w:t>
      </w:r>
      <w:r w:rsidRPr="000F28C2">
        <w:rPr>
          <w:rFonts w:ascii="微軟正黑體" w:eastAsia="微軟正黑體" w:hAnsi="微軟正黑體" w:hint="eastAsia"/>
          <w:b/>
          <w:sz w:val="26"/>
          <w:szCs w:val="26"/>
          <w:u w:val="single"/>
        </w:rPr>
        <w:t>面向</w:t>
      </w:r>
      <w:r w:rsidRPr="000F28C2">
        <w:rPr>
          <w:rFonts w:ascii="微軟正黑體" w:eastAsia="微軟正黑體" w:hAnsi="微軟正黑體" w:hint="eastAsia"/>
          <w:sz w:val="26"/>
          <w:szCs w:val="26"/>
        </w:rPr>
        <w:t>，</w:t>
      </w:r>
      <w:r w:rsidR="00F96143" w:rsidRPr="000F28C2">
        <w:rPr>
          <w:rFonts w:ascii="微軟正黑體" w:eastAsia="微軟正黑體" w:hAnsi="微軟正黑體" w:hint="eastAsia"/>
          <w:sz w:val="26"/>
          <w:szCs w:val="26"/>
        </w:rPr>
        <w:t>經社區討論共識出提案主軸。</w:t>
      </w:r>
      <w:r w:rsidR="00687BB1" w:rsidRPr="000F28C2">
        <w:rPr>
          <w:rFonts w:ascii="微軟正黑體" w:eastAsia="微軟正黑體" w:hAnsi="微軟正黑體" w:hint="eastAsia"/>
          <w:sz w:val="26"/>
          <w:szCs w:val="26"/>
        </w:rPr>
        <w:t>計畫必須與社區公共環境議題有關，具低碳相關議題方向為優。</w:t>
      </w:r>
    </w:p>
    <w:p w:rsidR="00FB1503" w:rsidRPr="000F28C2" w:rsidRDefault="00687BB1" w:rsidP="00943729">
      <w:pPr>
        <w:pStyle w:val="a3"/>
        <w:numPr>
          <w:ilvl w:val="0"/>
          <w:numId w:val="4"/>
        </w:numPr>
        <w:spacing w:line="500" w:lineRule="exact"/>
        <w:ind w:leftChars="0" w:left="1202"/>
        <w:rPr>
          <w:rFonts w:ascii="微軟正黑體" w:eastAsia="微軟正黑體" w:hAnsi="微軟正黑體"/>
          <w:sz w:val="26"/>
          <w:szCs w:val="26"/>
        </w:rPr>
      </w:pPr>
      <w:r w:rsidRPr="000F28C2">
        <w:rPr>
          <w:rFonts w:ascii="微軟正黑體" w:eastAsia="微軟正黑體" w:hAnsi="微軟正黑體" w:hint="eastAsia"/>
          <w:sz w:val="26"/>
          <w:szCs w:val="26"/>
        </w:rPr>
        <w:t>欲施作之地點、工程項目應以合法性為準則，並以安全性及公共性為優先考量。</w:t>
      </w:r>
    </w:p>
    <w:p w:rsidR="00FB1503" w:rsidRPr="000F28C2" w:rsidRDefault="00FB1503" w:rsidP="00943729">
      <w:pPr>
        <w:pStyle w:val="a3"/>
        <w:numPr>
          <w:ilvl w:val="0"/>
          <w:numId w:val="4"/>
        </w:numPr>
        <w:spacing w:line="500" w:lineRule="exact"/>
        <w:ind w:leftChars="0" w:left="1202"/>
        <w:rPr>
          <w:rFonts w:ascii="微軟正黑體" w:eastAsia="微軟正黑體" w:hAnsi="微軟正黑體"/>
          <w:sz w:val="26"/>
          <w:szCs w:val="26"/>
        </w:rPr>
      </w:pPr>
      <w:r w:rsidRPr="000F28C2">
        <w:rPr>
          <w:rFonts w:ascii="微軟正黑體" w:eastAsia="微軟正黑體" w:hAnsi="微軟正黑體" w:hint="eastAsia"/>
          <w:sz w:val="26"/>
          <w:szCs w:val="26"/>
        </w:rPr>
        <w:lastRenderedPageBreak/>
        <w:t>為配合中央營建署政策，建議以減量設計(施工)為原則，盡量以低碳節能為優先，施工方式必先考量耐久性素材為主，以生態、環境保護之原則進行。（例如：油漆彩繪，並非環保素材，有污染環境之疑慮；減少RC製品，以植栽增加綠覆率方式，代替污染材料；採用透水鋪面等。木棧道、噴水池、入口意象等列為不輔助執行項目，馬賽克拼貼、陶版等也請斟酌使用）。</w:t>
      </w:r>
    </w:p>
    <w:p w:rsidR="0062670F" w:rsidRPr="00943729" w:rsidRDefault="0062670F" w:rsidP="00985E03">
      <w:pPr>
        <w:pStyle w:val="a3"/>
        <w:numPr>
          <w:ilvl w:val="0"/>
          <w:numId w:val="1"/>
        </w:numPr>
        <w:spacing w:beforeLines="100" w:before="360"/>
        <w:ind w:leftChars="0" w:left="960" w:hangingChars="300" w:hanging="960"/>
        <w:rPr>
          <w:rFonts w:ascii="微軟正黑體" w:eastAsia="微軟正黑體" w:hAnsi="微軟正黑體" w:cs="細明體"/>
          <w:b/>
          <w:sz w:val="32"/>
          <w:szCs w:val="32"/>
        </w:rPr>
      </w:pPr>
      <w:r w:rsidRPr="00A52BAB">
        <w:rPr>
          <w:rFonts w:ascii="微軟正黑體" w:eastAsia="微軟正黑體" w:hAnsi="微軟正黑體" w:cs="細明體" w:hint="eastAsia"/>
          <w:b/>
          <w:sz w:val="32"/>
          <w:szCs w:val="32"/>
        </w:rPr>
        <w:t>提</w:t>
      </w:r>
      <w:r w:rsidRPr="00943729">
        <w:rPr>
          <w:rFonts w:ascii="微軟正黑體" w:eastAsia="微軟正黑體" w:hAnsi="微軟正黑體" w:cs="細明體" w:hint="eastAsia"/>
          <w:b/>
          <w:sz w:val="32"/>
          <w:szCs w:val="32"/>
        </w:rPr>
        <w:t>案文件繳交</w:t>
      </w:r>
    </w:p>
    <w:p w:rsidR="00B42593" w:rsidRPr="000F28C2" w:rsidRDefault="00B42593" w:rsidP="005212E9">
      <w:pPr>
        <w:pStyle w:val="a3"/>
        <w:numPr>
          <w:ilvl w:val="0"/>
          <w:numId w:val="13"/>
        </w:numPr>
        <w:spacing w:beforeLines="50" w:before="180" w:afterLines="50" w:after="180" w:line="320" w:lineRule="exact"/>
        <w:ind w:leftChars="0"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提案計畫書乙式</w:t>
      </w:r>
      <w:r w:rsidR="00317D71" w:rsidRPr="00025712">
        <w:rPr>
          <w:rFonts w:ascii="微軟正黑體" w:eastAsia="微軟正黑體" w:hAnsi="微軟正黑體" w:hint="eastAsia"/>
          <w:sz w:val="26"/>
          <w:szCs w:val="26"/>
          <w:u w:val="single"/>
        </w:rPr>
        <w:t>12</w:t>
      </w:r>
      <w:r w:rsidRPr="00025712">
        <w:rPr>
          <w:rFonts w:ascii="微軟正黑體" w:eastAsia="微軟正黑體" w:hAnsi="微軟正黑體" w:hint="eastAsia"/>
          <w:sz w:val="26"/>
          <w:szCs w:val="26"/>
          <w:u w:val="single"/>
        </w:rPr>
        <w:t>份</w:t>
      </w:r>
      <w:r w:rsidRPr="000F28C2">
        <w:rPr>
          <w:rFonts w:ascii="微軟正黑體" w:eastAsia="微軟正黑體" w:hAnsi="微軟正黑體" w:hint="eastAsia"/>
          <w:sz w:val="26"/>
          <w:szCs w:val="26"/>
        </w:rPr>
        <w:t>(格式詳附件一)及電子檔1</w:t>
      </w:r>
      <w:r w:rsidR="00B435ED" w:rsidRPr="000F28C2">
        <w:rPr>
          <w:rFonts w:ascii="微軟正黑體" w:eastAsia="微軟正黑體" w:hAnsi="微軟正黑體" w:hint="eastAsia"/>
          <w:sz w:val="26"/>
          <w:szCs w:val="26"/>
        </w:rPr>
        <w:t>份（光碟或</w:t>
      </w:r>
      <w:r w:rsidRPr="000F28C2">
        <w:rPr>
          <w:rFonts w:ascii="微軟正黑體" w:eastAsia="微軟正黑體" w:hAnsi="微軟正黑體" w:hint="eastAsia"/>
          <w:sz w:val="26"/>
          <w:szCs w:val="26"/>
        </w:rPr>
        <w:t>USB），逾時及未依規定內容繳交將喪失資格。</w:t>
      </w:r>
    </w:p>
    <w:p w:rsidR="0062670F" w:rsidRPr="000F28C2" w:rsidRDefault="00467A30" w:rsidP="005212E9">
      <w:pPr>
        <w:pStyle w:val="a3"/>
        <w:numPr>
          <w:ilvl w:val="0"/>
          <w:numId w:val="13"/>
        </w:numPr>
        <w:spacing w:beforeLines="50" w:before="180" w:afterLines="50" w:after="180" w:line="320" w:lineRule="exact"/>
        <w:ind w:leftChars="0"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土地使用同意書</w:t>
      </w:r>
      <w:r w:rsidR="00141121" w:rsidRPr="000F28C2">
        <w:rPr>
          <w:rFonts w:ascii="微軟正黑體" w:eastAsia="微軟正黑體" w:hAnsi="微軟正黑體" w:hint="eastAsia"/>
          <w:sz w:val="26"/>
          <w:szCs w:val="26"/>
        </w:rPr>
        <w:t>(</w:t>
      </w:r>
      <w:r w:rsidR="001F4CDC" w:rsidRPr="000F28C2">
        <w:rPr>
          <w:rFonts w:ascii="微軟正黑體" w:eastAsia="微軟正黑體" w:hAnsi="微軟正黑體" w:hint="eastAsia"/>
          <w:sz w:val="26"/>
          <w:szCs w:val="26"/>
        </w:rPr>
        <w:t>使用年限</w:t>
      </w:r>
      <w:r w:rsidR="00CC0DAD" w:rsidRPr="000F28C2">
        <w:rPr>
          <w:rFonts w:ascii="微軟正黑體" w:eastAsia="微軟正黑體" w:hAnsi="微軟正黑體" w:hint="eastAsia"/>
          <w:sz w:val="26"/>
          <w:szCs w:val="26"/>
        </w:rPr>
        <w:t>至少為五年</w:t>
      </w:r>
      <w:r w:rsidR="00317D71">
        <w:rPr>
          <w:rFonts w:ascii="微軟正黑體" w:eastAsia="微軟正黑體" w:hAnsi="微軟正黑體" w:hint="eastAsia"/>
          <w:sz w:val="26"/>
          <w:szCs w:val="26"/>
        </w:rPr>
        <w:t>~</w:t>
      </w:r>
      <w:r w:rsidR="00B435ED" w:rsidRPr="000F28C2">
        <w:rPr>
          <w:rFonts w:ascii="微軟正黑體" w:eastAsia="微軟正黑體" w:hAnsi="微軟正黑體" w:hint="eastAsia"/>
          <w:sz w:val="26"/>
          <w:szCs w:val="26"/>
        </w:rPr>
        <w:t>10年</w:t>
      </w:r>
      <w:r w:rsidR="00141121" w:rsidRPr="000F28C2">
        <w:rPr>
          <w:rFonts w:ascii="微軟正黑體" w:eastAsia="微軟正黑體" w:hAnsi="微軟正黑體" w:hint="eastAsia"/>
          <w:sz w:val="26"/>
          <w:szCs w:val="26"/>
        </w:rPr>
        <w:t>)</w:t>
      </w:r>
      <w:r w:rsidR="001F4CDC" w:rsidRPr="000F28C2">
        <w:rPr>
          <w:rFonts w:ascii="微軟正黑體" w:eastAsia="微軟正黑體" w:hAnsi="微軟正黑體" w:hint="eastAsia"/>
          <w:sz w:val="26"/>
          <w:szCs w:val="26"/>
        </w:rPr>
        <w:t>或附公家機關土地認養同意書、</w:t>
      </w:r>
      <w:r w:rsidRPr="000F28C2">
        <w:rPr>
          <w:rFonts w:ascii="微軟正黑體" w:eastAsia="微軟正黑體" w:hAnsi="微軟正黑體" w:hint="eastAsia"/>
          <w:sz w:val="26"/>
          <w:szCs w:val="26"/>
        </w:rPr>
        <w:t>地籍</w:t>
      </w:r>
      <w:r w:rsidR="00DC7847" w:rsidRPr="000F28C2">
        <w:rPr>
          <w:rFonts w:ascii="微軟正黑體" w:eastAsia="微軟正黑體" w:hAnsi="微軟正黑體" w:hint="eastAsia"/>
          <w:sz w:val="26"/>
          <w:szCs w:val="26"/>
        </w:rPr>
        <w:t>圖</w:t>
      </w:r>
      <w:r w:rsidRPr="000F28C2">
        <w:rPr>
          <w:rFonts w:ascii="微軟正黑體" w:eastAsia="微軟正黑體" w:hAnsi="微軟正黑體" w:hint="eastAsia"/>
          <w:sz w:val="26"/>
          <w:szCs w:val="26"/>
        </w:rPr>
        <w:t>謄本</w:t>
      </w:r>
      <w:r w:rsidR="00FE69B0" w:rsidRPr="000F28C2">
        <w:rPr>
          <w:rFonts w:ascii="微軟正黑體" w:eastAsia="微軟正黑體" w:hAnsi="微軟正黑體" w:hint="eastAsia"/>
          <w:sz w:val="26"/>
          <w:szCs w:val="26"/>
        </w:rPr>
        <w:t>與土地登記謄本</w:t>
      </w:r>
      <w:r w:rsidRPr="000F28C2">
        <w:rPr>
          <w:rFonts w:ascii="微軟正黑體" w:eastAsia="微軟正黑體" w:hAnsi="微軟正黑體" w:hint="eastAsia"/>
          <w:sz w:val="26"/>
          <w:szCs w:val="26"/>
        </w:rPr>
        <w:t>等</w:t>
      </w:r>
      <w:r w:rsidR="001F4CDC" w:rsidRPr="000F28C2">
        <w:rPr>
          <w:rFonts w:ascii="微軟正黑體" w:eastAsia="微軟正黑體" w:hAnsi="微軟正黑體" w:hint="eastAsia"/>
          <w:b/>
          <w:sz w:val="26"/>
          <w:szCs w:val="26"/>
        </w:rPr>
        <w:t>(</w:t>
      </w:r>
      <w:r w:rsidR="00805F4C" w:rsidRPr="000F28C2">
        <w:rPr>
          <w:rFonts w:ascii="微軟正黑體" w:eastAsia="微軟正黑體" w:hAnsi="微軟正黑體" w:hint="eastAsia"/>
          <w:b/>
          <w:sz w:val="26"/>
          <w:szCs w:val="26"/>
          <w:u w:val="single"/>
        </w:rPr>
        <w:t>如無附</w:t>
      </w:r>
      <w:r w:rsidR="00553CF4" w:rsidRPr="000F28C2">
        <w:rPr>
          <w:rFonts w:ascii="微軟正黑體" w:eastAsia="微軟正黑體" w:hAnsi="微軟正黑體" w:hint="eastAsia"/>
          <w:b/>
          <w:sz w:val="26"/>
          <w:szCs w:val="26"/>
          <w:u w:val="single"/>
        </w:rPr>
        <w:t>相關</w:t>
      </w:r>
      <w:r w:rsidR="00805F4C" w:rsidRPr="000F28C2">
        <w:rPr>
          <w:rFonts w:ascii="微軟正黑體" w:eastAsia="微軟正黑體" w:hAnsi="微軟正黑體" w:hint="eastAsia"/>
          <w:b/>
          <w:sz w:val="26"/>
          <w:szCs w:val="26"/>
          <w:u w:val="single"/>
        </w:rPr>
        <w:t>同意書</w:t>
      </w:r>
      <w:r w:rsidR="00CC6BF9" w:rsidRPr="000F28C2">
        <w:rPr>
          <w:rFonts w:ascii="微軟正黑體" w:eastAsia="微軟正黑體" w:hAnsi="微軟正黑體" w:hint="eastAsia"/>
          <w:b/>
          <w:sz w:val="26"/>
          <w:szCs w:val="26"/>
          <w:u w:val="single"/>
        </w:rPr>
        <w:t>者</w:t>
      </w:r>
      <w:r w:rsidR="00805F4C" w:rsidRPr="000F28C2">
        <w:rPr>
          <w:rFonts w:ascii="微軟正黑體" w:eastAsia="微軟正黑體" w:hAnsi="微軟正黑體" w:hint="eastAsia"/>
          <w:b/>
          <w:sz w:val="26"/>
          <w:szCs w:val="26"/>
          <w:u w:val="single"/>
        </w:rPr>
        <w:t>，則喪失競賽資格</w:t>
      </w:r>
      <w:r w:rsidR="001F4CDC" w:rsidRPr="000F28C2">
        <w:rPr>
          <w:rFonts w:ascii="微軟正黑體" w:eastAsia="微軟正黑體" w:hAnsi="微軟正黑體" w:hint="eastAsia"/>
          <w:b/>
          <w:sz w:val="26"/>
          <w:szCs w:val="26"/>
        </w:rPr>
        <w:t>)</w:t>
      </w:r>
      <w:r w:rsidR="00805F4C" w:rsidRPr="000F28C2">
        <w:rPr>
          <w:rFonts w:ascii="微軟正黑體" w:eastAsia="微軟正黑體" w:hAnsi="微軟正黑體" w:hint="eastAsia"/>
          <w:b/>
          <w:sz w:val="26"/>
          <w:szCs w:val="26"/>
        </w:rPr>
        <w:t>。</w:t>
      </w:r>
    </w:p>
    <w:p w:rsidR="00B969EE" w:rsidRPr="000F28C2" w:rsidRDefault="004151FF" w:rsidP="00CC0DAD">
      <w:pPr>
        <w:pStyle w:val="a3"/>
        <w:numPr>
          <w:ilvl w:val="0"/>
          <w:numId w:val="13"/>
        </w:numPr>
        <w:spacing w:line="320" w:lineRule="exact"/>
        <w:ind w:leftChars="0"/>
        <w:rPr>
          <w:rFonts w:ascii="微軟正黑體" w:eastAsia="微軟正黑體" w:hAnsi="微軟正黑體"/>
          <w:sz w:val="26"/>
          <w:szCs w:val="26"/>
        </w:rPr>
      </w:pPr>
      <w:r w:rsidRPr="000F28C2">
        <w:rPr>
          <w:rFonts w:ascii="微軟正黑體" w:eastAsia="微軟正黑體" w:hAnsi="微軟正黑體" w:hint="eastAsia"/>
          <w:sz w:val="26"/>
          <w:szCs w:val="26"/>
        </w:rPr>
        <w:t>提</w:t>
      </w:r>
      <w:r w:rsidR="00FE69B0" w:rsidRPr="000F28C2">
        <w:rPr>
          <w:rFonts w:ascii="微軟正黑體" w:eastAsia="微軟正黑體" w:hAnsi="微軟正黑體" w:hint="eastAsia"/>
          <w:sz w:val="26"/>
          <w:szCs w:val="26"/>
        </w:rPr>
        <w:t>案單位簽</w:t>
      </w:r>
      <w:r w:rsidR="00834B57" w:rsidRPr="000F28C2">
        <w:rPr>
          <w:rFonts w:ascii="微軟正黑體" w:eastAsia="微軟正黑體" w:hAnsi="微軟正黑體" w:hint="eastAsia"/>
          <w:sz w:val="26"/>
          <w:szCs w:val="26"/>
        </w:rPr>
        <w:t>署</w:t>
      </w:r>
      <w:r w:rsidRPr="000F28C2">
        <w:rPr>
          <w:rFonts w:ascii="微軟正黑體" w:eastAsia="微軟正黑體" w:hAnsi="微軟正黑體" w:hint="eastAsia"/>
          <w:sz w:val="26"/>
          <w:szCs w:val="26"/>
        </w:rPr>
        <w:t>之工程維護管理保固切結書(維護期限至少為五年)</w:t>
      </w:r>
      <w:r w:rsidR="00EA2656" w:rsidRPr="000F28C2">
        <w:rPr>
          <w:rFonts w:ascii="微軟正黑體" w:eastAsia="微軟正黑體" w:hAnsi="微軟正黑體" w:hint="eastAsia"/>
          <w:sz w:val="26"/>
          <w:szCs w:val="26"/>
        </w:rPr>
        <w:t>。</w:t>
      </w:r>
    </w:p>
    <w:p w:rsidR="00DC7847" w:rsidRPr="000F28C2" w:rsidRDefault="008E5907" w:rsidP="00E676B1">
      <w:pPr>
        <w:pStyle w:val="a3"/>
        <w:spacing w:line="320" w:lineRule="exact"/>
        <w:ind w:leftChars="0" w:left="1200"/>
        <w:rPr>
          <w:rFonts w:ascii="微軟正黑體" w:eastAsia="微軟正黑體" w:hAnsi="微軟正黑體"/>
          <w:sz w:val="26"/>
          <w:szCs w:val="26"/>
        </w:rPr>
      </w:pPr>
      <w:r w:rsidRPr="000F28C2">
        <w:rPr>
          <w:rFonts w:ascii="微軟正黑體" w:eastAsia="微軟正黑體" w:hAnsi="微軟正黑體" w:hint="eastAsia"/>
          <w:sz w:val="26"/>
          <w:szCs w:val="26"/>
          <w:u w:val="single"/>
        </w:rPr>
        <w:t>※請依</w:t>
      </w:r>
      <w:r w:rsidR="00DC7847" w:rsidRPr="000F28C2">
        <w:rPr>
          <w:rFonts w:ascii="微軟正黑體" w:eastAsia="微軟正黑體" w:hAnsi="微軟正黑體" w:hint="eastAsia"/>
          <w:sz w:val="26"/>
          <w:szCs w:val="26"/>
          <w:u w:val="single"/>
        </w:rPr>
        <w:t>規定時間</w:t>
      </w:r>
      <w:r w:rsidR="00DC7847" w:rsidRPr="000F28C2">
        <w:rPr>
          <w:rFonts w:ascii="微軟正黑體" w:eastAsia="微軟正黑體" w:hAnsi="微軟正黑體" w:hint="eastAsia"/>
          <w:sz w:val="26"/>
          <w:szCs w:val="26"/>
        </w:rPr>
        <w:t>函文至</w:t>
      </w:r>
      <w:r w:rsidR="006C0FEB" w:rsidRPr="000F28C2">
        <w:rPr>
          <w:rFonts w:ascii="微軟正黑體" w:eastAsia="微軟正黑體" w:hAnsi="微軟正黑體" w:hint="eastAsia"/>
          <w:sz w:val="26"/>
          <w:szCs w:val="26"/>
        </w:rPr>
        <w:t>培力</w:t>
      </w:r>
      <w:r w:rsidR="00DC7847" w:rsidRPr="000F28C2">
        <w:rPr>
          <w:rFonts w:ascii="微軟正黑體" w:eastAsia="微軟正黑體" w:hAnsi="微軟正黑體" w:hint="eastAsia"/>
          <w:sz w:val="26"/>
          <w:szCs w:val="26"/>
        </w:rPr>
        <w:t>中心繳交上述資料</w:t>
      </w:r>
      <w:r w:rsidR="00DC7847" w:rsidRPr="000F28C2">
        <w:rPr>
          <w:rFonts w:ascii="微軟正黑體" w:eastAsia="微軟正黑體" w:hAnsi="微軟正黑體" w:hint="eastAsia"/>
          <w:color w:val="0000FF"/>
          <w:sz w:val="26"/>
          <w:szCs w:val="26"/>
        </w:rPr>
        <w:t>。</w:t>
      </w:r>
    </w:p>
    <w:p w:rsidR="0062670F" w:rsidRPr="00A52BAB" w:rsidRDefault="0062670F" w:rsidP="00425781">
      <w:pPr>
        <w:pStyle w:val="a3"/>
        <w:numPr>
          <w:ilvl w:val="0"/>
          <w:numId w:val="1"/>
        </w:numPr>
        <w:spacing w:beforeLines="100" w:before="360"/>
        <w:ind w:leftChars="0" w:left="960" w:hangingChars="300" w:hanging="960"/>
        <w:rPr>
          <w:rFonts w:ascii="微軟正黑體" w:eastAsia="微軟正黑體" w:hAnsi="微軟正黑體" w:cs="細明體"/>
          <w:b/>
          <w:sz w:val="32"/>
          <w:szCs w:val="32"/>
        </w:rPr>
      </w:pPr>
      <w:r w:rsidRPr="00A52BAB">
        <w:rPr>
          <w:rFonts w:ascii="微軟正黑體" w:eastAsia="微軟正黑體" w:hAnsi="微軟正黑體" w:cs="細明體" w:hint="eastAsia"/>
          <w:b/>
          <w:sz w:val="32"/>
          <w:szCs w:val="32"/>
        </w:rPr>
        <w:t>評選</w:t>
      </w:r>
      <w:r w:rsidR="002A3894" w:rsidRPr="00A52BAB">
        <w:rPr>
          <w:rFonts w:ascii="微軟正黑體" w:eastAsia="微軟正黑體" w:hAnsi="微軟正黑體" w:cs="細明體" w:hint="eastAsia"/>
          <w:b/>
          <w:sz w:val="32"/>
          <w:szCs w:val="32"/>
        </w:rPr>
        <w:t>說明</w:t>
      </w:r>
    </w:p>
    <w:p w:rsidR="00B93F19" w:rsidRPr="000F28C2" w:rsidRDefault="000349DD" w:rsidP="00943729">
      <w:pPr>
        <w:pStyle w:val="a3"/>
        <w:numPr>
          <w:ilvl w:val="0"/>
          <w:numId w:val="39"/>
        </w:numPr>
        <w:spacing w:line="500" w:lineRule="exact"/>
        <w:ind w:leftChars="0" w:left="1202"/>
        <w:rPr>
          <w:rFonts w:ascii="微軟正黑體" w:eastAsia="微軟正黑體" w:hAnsi="微軟正黑體"/>
          <w:sz w:val="26"/>
          <w:szCs w:val="26"/>
        </w:rPr>
      </w:pPr>
      <w:r>
        <w:rPr>
          <w:rFonts w:ascii="微軟正黑體" w:eastAsia="微軟正黑體" w:hAnsi="微軟正黑體" w:hint="eastAsia"/>
          <w:sz w:val="26"/>
          <w:szCs w:val="26"/>
          <w:u w:val="single"/>
        </w:rPr>
        <w:t>108</w:t>
      </w:r>
      <w:r w:rsidR="0062670F" w:rsidRPr="000F28C2">
        <w:rPr>
          <w:rFonts w:ascii="微軟正黑體" w:eastAsia="微軟正黑體" w:hAnsi="微軟正黑體" w:hint="eastAsia"/>
          <w:sz w:val="26"/>
          <w:szCs w:val="26"/>
          <w:u w:val="single"/>
        </w:rPr>
        <w:t>年</w:t>
      </w:r>
      <w:r w:rsidR="00F233A4">
        <w:rPr>
          <w:rFonts w:ascii="微軟正黑體" w:eastAsia="微軟正黑體" w:hAnsi="微軟正黑體" w:hint="eastAsia"/>
          <w:sz w:val="26"/>
          <w:szCs w:val="26"/>
          <w:u w:val="single"/>
        </w:rPr>
        <w:t>06</w:t>
      </w:r>
      <w:r w:rsidR="0062670F" w:rsidRPr="000F28C2">
        <w:rPr>
          <w:rFonts w:ascii="微軟正黑體" w:eastAsia="微軟正黑體" w:hAnsi="微軟正黑體" w:hint="eastAsia"/>
          <w:sz w:val="26"/>
          <w:szCs w:val="26"/>
          <w:u w:val="single"/>
        </w:rPr>
        <w:t>月</w:t>
      </w:r>
      <w:r w:rsidR="00E053EC">
        <w:rPr>
          <w:rFonts w:ascii="微軟正黑體" w:eastAsia="微軟正黑體" w:hAnsi="微軟正黑體" w:hint="eastAsia"/>
          <w:sz w:val="26"/>
          <w:szCs w:val="26"/>
          <w:u w:val="single"/>
        </w:rPr>
        <w:t>10</w:t>
      </w:r>
      <w:r w:rsidR="0062670F" w:rsidRPr="000F28C2">
        <w:rPr>
          <w:rFonts w:ascii="微軟正黑體" w:eastAsia="微軟正黑體" w:hAnsi="微軟正黑體" w:hint="eastAsia"/>
          <w:sz w:val="26"/>
          <w:szCs w:val="26"/>
          <w:u w:val="single"/>
        </w:rPr>
        <w:t>日</w:t>
      </w:r>
      <w:r w:rsidR="00B02CDB">
        <w:rPr>
          <w:rFonts w:ascii="微軟正黑體" w:eastAsia="微軟正黑體" w:hAnsi="微軟正黑體" w:hint="eastAsia"/>
          <w:sz w:val="26"/>
          <w:szCs w:val="26"/>
          <w:u w:val="single"/>
        </w:rPr>
        <w:t>(星期</w:t>
      </w:r>
      <w:r w:rsidR="00E053EC">
        <w:rPr>
          <w:rFonts w:ascii="微軟正黑體" w:eastAsia="微軟正黑體" w:hAnsi="微軟正黑體" w:hint="eastAsia"/>
          <w:sz w:val="26"/>
          <w:szCs w:val="26"/>
          <w:u w:val="single"/>
        </w:rPr>
        <w:t>一</w:t>
      </w:r>
      <w:r w:rsidR="00B02CDB">
        <w:rPr>
          <w:rFonts w:ascii="微軟正黑體" w:eastAsia="微軟正黑體" w:hAnsi="微軟正黑體" w:hint="eastAsia"/>
          <w:sz w:val="26"/>
          <w:szCs w:val="26"/>
          <w:u w:val="single"/>
        </w:rPr>
        <w:t>)</w:t>
      </w:r>
      <w:r w:rsidR="0062670F" w:rsidRPr="000F28C2">
        <w:rPr>
          <w:rFonts w:ascii="微軟正黑體" w:eastAsia="微軟正黑體" w:hAnsi="微軟正黑體" w:hint="eastAsia"/>
          <w:sz w:val="26"/>
          <w:szCs w:val="26"/>
        </w:rPr>
        <w:t>公告提案單位評選會議報告順序至「</w:t>
      </w:r>
      <w:r w:rsidR="008E5907" w:rsidRPr="000F28C2">
        <w:rPr>
          <w:rFonts w:ascii="微軟正黑體" w:eastAsia="微軟正黑體" w:hAnsi="微軟正黑體" w:hint="eastAsia"/>
          <w:sz w:val="26"/>
          <w:szCs w:val="26"/>
        </w:rPr>
        <w:t>南投縣</w:t>
      </w:r>
      <w:r w:rsidR="0062670F" w:rsidRPr="000F28C2">
        <w:rPr>
          <w:rFonts w:ascii="微軟正黑體" w:eastAsia="微軟正黑體" w:hAnsi="微軟正黑體" w:hint="eastAsia"/>
          <w:sz w:val="26"/>
          <w:szCs w:val="26"/>
        </w:rPr>
        <w:t>社區規劃</w:t>
      </w:r>
      <w:r w:rsidR="00A52BAB" w:rsidRPr="000F28C2">
        <w:rPr>
          <w:rFonts w:ascii="微軟正黑體" w:eastAsia="微軟正黑體" w:hAnsi="微軟正黑體" w:hint="eastAsia"/>
          <w:sz w:val="26"/>
          <w:szCs w:val="26"/>
        </w:rPr>
        <w:t>師</w:t>
      </w:r>
      <w:r w:rsidR="0062670F" w:rsidRPr="000F28C2">
        <w:rPr>
          <w:rFonts w:ascii="微軟正黑體" w:eastAsia="微軟正黑體" w:hAnsi="微軟正黑體" w:hint="eastAsia"/>
          <w:sz w:val="26"/>
          <w:szCs w:val="26"/>
        </w:rPr>
        <w:t>網</w:t>
      </w:r>
      <w:r w:rsidR="00A52BAB" w:rsidRPr="000F28C2">
        <w:rPr>
          <w:rFonts w:ascii="微軟正黑體" w:eastAsia="微軟正黑體" w:hAnsi="微軟正黑體" w:hint="eastAsia"/>
          <w:sz w:val="26"/>
          <w:szCs w:val="26"/>
        </w:rPr>
        <w:t>站</w:t>
      </w:r>
      <w:r w:rsidR="009F736F" w:rsidRPr="000F28C2">
        <w:rPr>
          <w:rFonts w:ascii="微軟正黑體" w:eastAsia="微軟正黑體" w:hAnsi="微軟正黑體" w:hint="eastAsia"/>
          <w:sz w:val="26"/>
          <w:szCs w:val="26"/>
        </w:rPr>
        <w:t>-最新公告</w:t>
      </w:r>
      <w:r w:rsidR="0062670F" w:rsidRPr="000F28C2">
        <w:rPr>
          <w:rFonts w:ascii="微軟正黑體" w:eastAsia="微軟正黑體" w:hAnsi="微軟正黑體" w:hint="eastAsia"/>
          <w:sz w:val="26"/>
          <w:szCs w:val="26"/>
        </w:rPr>
        <w:t>」，各提案單位報</w:t>
      </w:r>
      <w:r w:rsidR="00E90E34" w:rsidRPr="000F28C2">
        <w:rPr>
          <w:rFonts w:ascii="微軟正黑體" w:eastAsia="微軟正黑體" w:hAnsi="微軟正黑體" w:hint="eastAsia"/>
          <w:sz w:val="26"/>
          <w:szCs w:val="26"/>
        </w:rPr>
        <w:t>告</w:t>
      </w:r>
      <w:r w:rsidR="009F736F" w:rsidRPr="000F28C2">
        <w:rPr>
          <w:rFonts w:ascii="微軟正黑體" w:eastAsia="微軟正黑體" w:hAnsi="微軟正黑體" w:hint="eastAsia"/>
          <w:sz w:val="26"/>
          <w:szCs w:val="26"/>
        </w:rPr>
        <w:t>時間為</w:t>
      </w:r>
      <w:r>
        <w:rPr>
          <w:rFonts w:ascii="微軟正黑體" w:eastAsia="微軟正黑體" w:hAnsi="微軟正黑體" w:hint="eastAsia"/>
          <w:sz w:val="26"/>
          <w:szCs w:val="26"/>
        </w:rPr>
        <w:t>7</w:t>
      </w:r>
      <w:r w:rsidR="009F736F" w:rsidRPr="000F28C2">
        <w:rPr>
          <w:rFonts w:ascii="微軟正黑體" w:eastAsia="微軟正黑體" w:hAnsi="微軟正黑體" w:hint="eastAsia"/>
          <w:sz w:val="26"/>
          <w:szCs w:val="26"/>
        </w:rPr>
        <w:t>分鐘（得提前結束，不得延後時間），</w:t>
      </w:r>
      <w:r>
        <w:rPr>
          <w:rFonts w:ascii="微軟正黑體" w:eastAsia="微軟正黑體" w:hAnsi="微軟正黑體" w:hint="eastAsia"/>
          <w:sz w:val="26"/>
          <w:szCs w:val="26"/>
        </w:rPr>
        <w:t>6</w:t>
      </w:r>
      <w:r w:rsidR="0062670F" w:rsidRPr="000F28C2">
        <w:rPr>
          <w:rFonts w:ascii="微軟正黑體" w:eastAsia="微軟正黑體" w:hAnsi="微軟正黑體" w:hint="eastAsia"/>
          <w:sz w:val="26"/>
          <w:szCs w:val="26"/>
        </w:rPr>
        <w:t>分鐘響一短鈴提醒，</w:t>
      </w:r>
      <w:r>
        <w:rPr>
          <w:rFonts w:ascii="微軟正黑體" w:eastAsia="微軟正黑體" w:hAnsi="微軟正黑體" w:hint="eastAsia"/>
          <w:sz w:val="26"/>
          <w:szCs w:val="26"/>
        </w:rPr>
        <w:t>7</w:t>
      </w:r>
      <w:r w:rsidR="0062670F" w:rsidRPr="000F28C2">
        <w:rPr>
          <w:rFonts w:ascii="微軟正黑體" w:eastAsia="微軟正黑體" w:hAnsi="微軟正黑體" w:hint="eastAsia"/>
          <w:sz w:val="26"/>
          <w:szCs w:val="26"/>
        </w:rPr>
        <w:t>分鐘響一長鈴即停止簡報。</w:t>
      </w:r>
      <w:r w:rsidR="009F7645" w:rsidRPr="000F28C2">
        <w:rPr>
          <w:rFonts w:ascii="微軟正黑體" w:eastAsia="微軟正黑體" w:hAnsi="微軟正黑體" w:hint="eastAsia"/>
          <w:sz w:val="26"/>
          <w:szCs w:val="26"/>
        </w:rPr>
        <w:t>簡報結束，由審查委員進行</w:t>
      </w:r>
      <w:r w:rsidR="00DA2CCE" w:rsidRPr="000F28C2">
        <w:rPr>
          <w:rFonts w:ascii="微軟正黑體" w:eastAsia="微軟正黑體" w:hAnsi="微軟正黑體" w:hint="eastAsia"/>
          <w:sz w:val="26"/>
          <w:szCs w:val="26"/>
        </w:rPr>
        <w:t>5</w:t>
      </w:r>
      <w:r w:rsidR="00A76C22" w:rsidRPr="000F28C2">
        <w:rPr>
          <w:rFonts w:ascii="微軟正黑體" w:eastAsia="微軟正黑體" w:hAnsi="微軟正黑體" w:hint="eastAsia"/>
          <w:sz w:val="26"/>
          <w:szCs w:val="26"/>
        </w:rPr>
        <w:t>-10</w:t>
      </w:r>
      <w:r w:rsidR="00DA2CCE" w:rsidRPr="000F28C2">
        <w:rPr>
          <w:rFonts w:ascii="微軟正黑體" w:eastAsia="微軟正黑體" w:hAnsi="微軟正黑體" w:hint="eastAsia"/>
          <w:sz w:val="26"/>
          <w:szCs w:val="26"/>
        </w:rPr>
        <w:t>分鐘講評</w:t>
      </w:r>
      <w:r w:rsidR="009F736F" w:rsidRPr="000F28C2">
        <w:rPr>
          <w:rFonts w:ascii="微軟正黑體" w:eastAsia="微軟正黑體" w:hAnsi="微軟正黑體" w:hint="eastAsia"/>
          <w:sz w:val="26"/>
          <w:szCs w:val="26"/>
        </w:rPr>
        <w:t>提問</w:t>
      </w:r>
      <w:r w:rsidR="00DA2CCE" w:rsidRPr="000F28C2">
        <w:rPr>
          <w:rFonts w:ascii="微軟正黑體" w:eastAsia="微軟正黑體" w:hAnsi="微軟正黑體" w:hint="eastAsia"/>
          <w:sz w:val="26"/>
          <w:szCs w:val="26"/>
        </w:rPr>
        <w:t>，</w:t>
      </w:r>
      <w:r w:rsidR="009F736F" w:rsidRPr="000F28C2">
        <w:rPr>
          <w:rFonts w:ascii="微軟正黑體" w:eastAsia="微軟正黑體" w:hAnsi="微軟正黑體" w:hint="eastAsia"/>
          <w:sz w:val="26"/>
          <w:szCs w:val="26"/>
        </w:rPr>
        <w:t>社區</w:t>
      </w:r>
      <w:r w:rsidR="00C845FF" w:rsidRPr="000F28C2">
        <w:rPr>
          <w:rFonts w:ascii="微軟正黑體" w:eastAsia="微軟正黑體" w:hAnsi="微軟正黑體" w:hint="eastAsia"/>
          <w:sz w:val="26"/>
          <w:szCs w:val="26"/>
        </w:rPr>
        <w:t>再</w:t>
      </w:r>
      <w:r w:rsidR="009F736F" w:rsidRPr="000F28C2">
        <w:rPr>
          <w:rFonts w:ascii="微軟正黑體" w:eastAsia="微軟正黑體" w:hAnsi="微軟正黑體" w:hint="eastAsia"/>
          <w:sz w:val="26"/>
          <w:szCs w:val="26"/>
        </w:rPr>
        <w:t>依委員提問進行</w:t>
      </w:r>
      <w:r w:rsidR="00B435ED" w:rsidRPr="000F28C2">
        <w:rPr>
          <w:rFonts w:ascii="微軟正黑體" w:eastAsia="微軟正黑體" w:hAnsi="微軟正黑體" w:hint="eastAsia"/>
          <w:sz w:val="26"/>
          <w:szCs w:val="26"/>
        </w:rPr>
        <w:t>3</w:t>
      </w:r>
      <w:r w:rsidR="009F736F" w:rsidRPr="000F28C2">
        <w:rPr>
          <w:rFonts w:ascii="微軟正黑體" w:eastAsia="微軟正黑體" w:hAnsi="微軟正黑體" w:hint="eastAsia"/>
          <w:sz w:val="26"/>
          <w:szCs w:val="26"/>
        </w:rPr>
        <w:t>分鐘答覆。</w:t>
      </w:r>
      <w:r w:rsidR="00DC7847" w:rsidRPr="000F28C2">
        <w:rPr>
          <w:rFonts w:ascii="微軟正黑體" w:eastAsia="微軟正黑體" w:hAnsi="微軟正黑體" w:hint="eastAsia"/>
          <w:sz w:val="26"/>
          <w:szCs w:val="26"/>
        </w:rPr>
        <w:t>(評選簡報格式可為</w:t>
      </w:r>
      <w:r w:rsidR="00DC7847" w:rsidRPr="000F28C2">
        <w:rPr>
          <w:rFonts w:ascii="微軟正黑體" w:eastAsia="微軟正黑體" w:hAnsi="微軟正黑體"/>
          <w:sz w:val="26"/>
          <w:szCs w:val="26"/>
        </w:rPr>
        <w:t>ppt</w:t>
      </w:r>
      <w:r w:rsidR="00DC7847" w:rsidRPr="000F28C2">
        <w:rPr>
          <w:rFonts w:ascii="微軟正黑體" w:eastAsia="微軟正黑體" w:hAnsi="微軟正黑體" w:hint="eastAsia"/>
          <w:sz w:val="26"/>
          <w:szCs w:val="26"/>
        </w:rPr>
        <w:t>、照片、海報等形式，自訂不拘。)</w:t>
      </w:r>
    </w:p>
    <w:p w:rsidR="00B43190" w:rsidRDefault="00394AF2" w:rsidP="00317D71">
      <w:pPr>
        <w:pStyle w:val="a3"/>
        <w:numPr>
          <w:ilvl w:val="0"/>
          <w:numId w:val="39"/>
        </w:numPr>
        <w:spacing w:line="500" w:lineRule="exact"/>
        <w:ind w:leftChars="0" w:left="1202"/>
        <w:rPr>
          <w:rFonts w:ascii="微軟正黑體" w:eastAsia="微軟正黑體" w:hAnsi="微軟正黑體"/>
          <w:sz w:val="26"/>
          <w:szCs w:val="26"/>
        </w:rPr>
      </w:pPr>
      <w:r w:rsidRPr="00985E03">
        <w:rPr>
          <w:rFonts w:ascii="微軟正黑體" w:eastAsia="微軟正黑體" w:hAnsi="微軟正黑體" w:hint="eastAsia"/>
          <w:color w:val="FF0000"/>
          <w:sz w:val="26"/>
          <w:szCs w:val="26"/>
          <w:u w:val="single"/>
        </w:rPr>
        <w:t>預計</w:t>
      </w:r>
      <w:r w:rsidR="000349DD">
        <w:rPr>
          <w:rFonts w:ascii="微軟正黑體" w:eastAsia="微軟正黑體" w:hAnsi="微軟正黑體" w:hint="eastAsia"/>
          <w:sz w:val="26"/>
          <w:szCs w:val="26"/>
          <w:u w:val="single"/>
        </w:rPr>
        <w:t>108</w:t>
      </w:r>
      <w:r w:rsidR="00B43190" w:rsidRPr="000F28C2">
        <w:rPr>
          <w:rFonts w:ascii="微軟正黑體" w:eastAsia="微軟正黑體" w:hAnsi="微軟正黑體" w:hint="eastAsia"/>
          <w:sz w:val="26"/>
          <w:szCs w:val="26"/>
          <w:u w:val="single"/>
        </w:rPr>
        <w:t>年</w:t>
      </w:r>
      <w:r w:rsidR="00F233A4">
        <w:rPr>
          <w:rFonts w:ascii="微軟正黑體" w:eastAsia="微軟正黑體" w:hAnsi="微軟正黑體" w:hint="eastAsia"/>
          <w:sz w:val="26"/>
          <w:szCs w:val="26"/>
          <w:u w:val="single"/>
        </w:rPr>
        <w:t>6</w:t>
      </w:r>
      <w:r w:rsidR="00B43190" w:rsidRPr="000F28C2">
        <w:rPr>
          <w:rFonts w:ascii="微軟正黑體" w:eastAsia="微軟正黑體" w:hAnsi="微軟正黑體" w:hint="eastAsia"/>
          <w:sz w:val="26"/>
          <w:szCs w:val="26"/>
          <w:u w:val="single"/>
        </w:rPr>
        <w:t>月</w:t>
      </w:r>
      <w:r w:rsidR="000349DD">
        <w:rPr>
          <w:rFonts w:ascii="微軟正黑體" w:eastAsia="微軟正黑體" w:hAnsi="微軟正黑體" w:hint="eastAsia"/>
          <w:sz w:val="26"/>
          <w:szCs w:val="26"/>
          <w:u w:val="single"/>
        </w:rPr>
        <w:t>2</w:t>
      </w:r>
      <w:r w:rsidR="00394396">
        <w:rPr>
          <w:rFonts w:ascii="微軟正黑體" w:eastAsia="微軟正黑體" w:hAnsi="微軟正黑體" w:hint="eastAsia"/>
          <w:sz w:val="26"/>
          <w:szCs w:val="26"/>
          <w:u w:val="single"/>
        </w:rPr>
        <w:t>4</w:t>
      </w:r>
      <w:r w:rsidR="00C845FF" w:rsidRPr="000F28C2">
        <w:rPr>
          <w:rFonts w:ascii="微軟正黑體" w:eastAsia="微軟正黑體" w:hAnsi="微軟正黑體" w:hint="eastAsia"/>
          <w:sz w:val="26"/>
          <w:szCs w:val="26"/>
          <w:u w:val="single"/>
        </w:rPr>
        <w:t>(</w:t>
      </w:r>
      <w:r w:rsidR="00394396">
        <w:rPr>
          <w:rFonts w:ascii="微軟正黑體" w:eastAsia="微軟正黑體" w:hAnsi="微軟正黑體" w:hint="eastAsia"/>
          <w:sz w:val="26"/>
          <w:szCs w:val="26"/>
          <w:u w:val="single"/>
        </w:rPr>
        <w:t>一</w:t>
      </w:r>
      <w:r w:rsidR="00C845FF" w:rsidRPr="00317D71">
        <w:rPr>
          <w:rFonts w:ascii="微軟正黑體" w:eastAsia="微軟正黑體" w:hAnsi="微軟正黑體" w:hint="eastAsia"/>
          <w:sz w:val="26"/>
          <w:szCs w:val="26"/>
          <w:u w:val="single"/>
        </w:rPr>
        <w:t>)</w:t>
      </w:r>
      <w:r w:rsidR="00553CF4" w:rsidRPr="00317D71">
        <w:rPr>
          <w:rFonts w:ascii="微軟正黑體" w:eastAsia="微軟正黑體" w:hAnsi="微軟正黑體" w:hint="eastAsia"/>
          <w:sz w:val="26"/>
          <w:szCs w:val="26"/>
          <w:u w:val="single"/>
        </w:rPr>
        <w:t>、</w:t>
      </w:r>
      <w:r w:rsidR="000349DD">
        <w:rPr>
          <w:rFonts w:ascii="微軟正黑體" w:eastAsia="微軟正黑體" w:hAnsi="微軟正黑體" w:hint="eastAsia"/>
          <w:sz w:val="26"/>
          <w:szCs w:val="26"/>
          <w:u w:val="single"/>
        </w:rPr>
        <w:t>2</w:t>
      </w:r>
      <w:r w:rsidR="00394396">
        <w:rPr>
          <w:rFonts w:ascii="微軟正黑體" w:eastAsia="微軟正黑體" w:hAnsi="微軟正黑體" w:hint="eastAsia"/>
          <w:sz w:val="26"/>
          <w:szCs w:val="26"/>
          <w:u w:val="single"/>
        </w:rPr>
        <w:t>5</w:t>
      </w:r>
      <w:r w:rsidR="00C845FF" w:rsidRPr="00317D71">
        <w:rPr>
          <w:rFonts w:ascii="微軟正黑體" w:eastAsia="微軟正黑體" w:hAnsi="微軟正黑體" w:hint="eastAsia"/>
          <w:sz w:val="26"/>
          <w:szCs w:val="26"/>
          <w:u w:val="single"/>
        </w:rPr>
        <w:t>(</w:t>
      </w:r>
      <w:r w:rsidR="00394396">
        <w:rPr>
          <w:rFonts w:ascii="微軟正黑體" w:eastAsia="微軟正黑體" w:hAnsi="微軟正黑體" w:hint="eastAsia"/>
          <w:sz w:val="26"/>
          <w:szCs w:val="26"/>
          <w:u w:val="single"/>
        </w:rPr>
        <w:t>二</w:t>
      </w:r>
      <w:r w:rsidR="00C845FF" w:rsidRPr="00317D71">
        <w:rPr>
          <w:rFonts w:ascii="微軟正黑體" w:eastAsia="微軟正黑體" w:hAnsi="微軟正黑體" w:hint="eastAsia"/>
          <w:sz w:val="26"/>
          <w:szCs w:val="26"/>
          <w:u w:val="single"/>
        </w:rPr>
        <w:t>)</w:t>
      </w:r>
      <w:r w:rsidR="00695825" w:rsidRPr="00317D71">
        <w:rPr>
          <w:rFonts w:ascii="微軟正黑體" w:eastAsia="微軟正黑體" w:hAnsi="微軟正黑體" w:hint="eastAsia"/>
          <w:sz w:val="26"/>
          <w:szCs w:val="26"/>
        </w:rPr>
        <w:t xml:space="preserve"> </w:t>
      </w:r>
      <w:r w:rsidR="00553CF4" w:rsidRPr="00317D71">
        <w:rPr>
          <w:rFonts w:ascii="微軟正黑體" w:eastAsia="微軟正黑體" w:hAnsi="微軟正黑體" w:hint="eastAsia"/>
          <w:sz w:val="26"/>
          <w:szCs w:val="26"/>
          <w:u w:val="single"/>
        </w:rPr>
        <w:t>(評選議程詳上述公告)</w:t>
      </w:r>
      <w:r w:rsidR="00B43190" w:rsidRPr="00317D71">
        <w:rPr>
          <w:rFonts w:ascii="微軟正黑體" w:eastAsia="微軟正黑體" w:hAnsi="微軟正黑體" w:hint="eastAsia"/>
          <w:sz w:val="26"/>
          <w:szCs w:val="26"/>
        </w:rPr>
        <w:t>假</w:t>
      </w:r>
      <w:r w:rsidR="008E5907" w:rsidRPr="00317D71">
        <w:rPr>
          <w:rFonts w:ascii="微軟正黑體" w:eastAsia="微軟正黑體" w:hAnsi="微軟正黑體" w:hint="eastAsia"/>
          <w:sz w:val="26"/>
          <w:szCs w:val="26"/>
        </w:rPr>
        <w:t>南投縣政府</w:t>
      </w:r>
      <w:r w:rsidR="00A52BAB" w:rsidRPr="00317D71">
        <w:rPr>
          <w:rFonts w:ascii="微軟正黑體" w:eastAsia="微軟正黑體" w:hAnsi="微軟正黑體" w:hint="eastAsia"/>
          <w:sz w:val="26"/>
          <w:szCs w:val="26"/>
        </w:rPr>
        <w:t>(建設局</w:t>
      </w:r>
      <w:r w:rsidR="00D00750" w:rsidRPr="00317D71">
        <w:rPr>
          <w:rFonts w:ascii="微軟正黑體" w:eastAsia="微軟正黑體" w:hAnsi="微軟正黑體" w:hint="eastAsia"/>
          <w:sz w:val="26"/>
          <w:szCs w:val="26"/>
        </w:rPr>
        <w:t>會議室</w:t>
      </w:r>
      <w:r w:rsidR="00B43190" w:rsidRPr="00317D71">
        <w:rPr>
          <w:rFonts w:ascii="微軟正黑體" w:eastAsia="微軟正黑體" w:hAnsi="微軟正黑體" w:hint="eastAsia"/>
          <w:sz w:val="26"/>
          <w:szCs w:val="26"/>
        </w:rPr>
        <w:t>)</w:t>
      </w:r>
      <w:r w:rsidR="00A52BAB" w:rsidRPr="00317D71">
        <w:rPr>
          <w:rFonts w:ascii="微軟正黑體" w:eastAsia="微軟正黑體" w:hAnsi="微軟正黑體" w:hint="eastAsia"/>
          <w:sz w:val="26"/>
          <w:szCs w:val="26"/>
        </w:rPr>
        <w:t>暫定</w:t>
      </w:r>
      <w:r w:rsidR="00B43190" w:rsidRPr="00317D71">
        <w:rPr>
          <w:rFonts w:ascii="微軟正黑體" w:eastAsia="微軟正黑體" w:hAnsi="微軟正黑體" w:hint="eastAsia"/>
          <w:sz w:val="26"/>
          <w:szCs w:val="26"/>
        </w:rPr>
        <w:t xml:space="preserve"> 辦理本競賽評選，將由</w:t>
      </w:r>
      <w:r w:rsidR="008E5907" w:rsidRPr="00317D71">
        <w:rPr>
          <w:rFonts w:ascii="微軟正黑體" w:eastAsia="微軟正黑體" w:hAnsi="微軟正黑體" w:hint="eastAsia"/>
          <w:sz w:val="26"/>
          <w:szCs w:val="26"/>
        </w:rPr>
        <w:t>南投縣政府</w:t>
      </w:r>
      <w:r w:rsidR="005212E9" w:rsidRPr="00317D71">
        <w:rPr>
          <w:rFonts w:ascii="微軟正黑體" w:eastAsia="微軟正黑體" w:hAnsi="微軟正黑體" w:hint="eastAsia"/>
          <w:sz w:val="26"/>
          <w:szCs w:val="26"/>
        </w:rPr>
        <w:t>建設處</w:t>
      </w:r>
      <w:r w:rsidR="00A52BAB" w:rsidRPr="00317D71">
        <w:rPr>
          <w:rFonts w:ascii="微軟正黑體" w:eastAsia="微軟正黑體" w:hAnsi="微軟正黑體" w:hint="eastAsia"/>
          <w:sz w:val="26"/>
          <w:szCs w:val="26"/>
        </w:rPr>
        <w:t>城鄉發展科</w:t>
      </w:r>
      <w:r w:rsidR="00B43190" w:rsidRPr="00317D71">
        <w:rPr>
          <w:rFonts w:ascii="微軟正黑體" w:eastAsia="微軟正黑體" w:hAnsi="微軟正黑體" w:hint="eastAsia"/>
          <w:sz w:val="26"/>
          <w:szCs w:val="26"/>
        </w:rPr>
        <w:t>召集社區規劃審查委員召開評選會議。</w:t>
      </w:r>
    </w:p>
    <w:p w:rsidR="00985E03" w:rsidRDefault="00985E03" w:rsidP="00985E03">
      <w:pPr>
        <w:pStyle w:val="a3"/>
        <w:spacing w:line="500" w:lineRule="exact"/>
        <w:ind w:leftChars="0"/>
        <w:rPr>
          <w:rFonts w:ascii="微軟正黑體" w:eastAsia="微軟正黑體" w:hAnsi="微軟正黑體"/>
          <w:sz w:val="26"/>
          <w:szCs w:val="26"/>
        </w:rPr>
      </w:pPr>
    </w:p>
    <w:p w:rsidR="00985E03" w:rsidRDefault="00985E03" w:rsidP="00985E03">
      <w:pPr>
        <w:pStyle w:val="a3"/>
        <w:spacing w:line="500" w:lineRule="exact"/>
        <w:ind w:leftChars="0"/>
        <w:rPr>
          <w:rFonts w:ascii="微軟正黑體" w:eastAsia="微軟正黑體" w:hAnsi="微軟正黑體"/>
          <w:sz w:val="26"/>
          <w:szCs w:val="26"/>
        </w:rPr>
      </w:pPr>
    </w:p>
    <w:p w:rsidR="00985E03" w:rsidRPr="00317D71" w:rsidRDefault="00985E03" w:rsidP="00985E03">
      <w:pPr>
        <w:pStyle w:val="a3"/>
        <w:spacing w:line="500" w:lineRule="exact"/>
        <w:ind w:leftChars="0"/>
        <w:rPr>
          <w:rFonts w:ascii="微軟正黑體" w:eastAsia="微軟正黑體" w:hAnsi="微軟正黑體"/>
          <w:sz w:val="26"/>
          <w:szCs w:val="26"/>
        </w:rPr>
      </w:pPr>
    </w:p>
    <w:p w:rsidR="0062670F" w:rsidRPr="00A52BAB" w:rsidRDefault="0062670F" w:rsidP="0074675B">
      <w:pPr>
        <w:pStyle w:val="a3"/>
        <w:numPr>
          <w:ilvl w:val="0"/>
          <w:numId w:val="1"/>
        </w:numPr>
        <w:spacing w:beforeLines="50" w:before="180"/>
        <w:ind w:leftChars="0" w:left="960" w:hangingChars="300" w:hanging="960"/>
        <w:rPr>
          <w:rFonts w:ascii="微軟正黑體" w:eastAsia="微軟正黑體" w:hAnsi="微軟正黑體" w:cs="細明體"/>
          <w:b/>
          <w:sz w:val="32"/>
          <w:szCs w:val="32"/>
        </w:rPr>
      </w:pPr>
      <w:r w:rsidRPr="00A52BAB">
        <w:rPr>
          <w:rFonts w:ascii="微軟正黑體" w:eastAsia="微軟正黑體" w:hAnsi="微軟正黑體" w:cs="細明體" w:hint="eastAsia"/>
          <w:b/>
          <w:sz w:val="32"/>
          <w:szCs w:val="32"/>
        </w:rPr>
        <w:lastRenderedPageBreak/>
        <w:t>其他相關規定</w:t>
      </w:r>
    </w:p>
    <w:p w:rsidR="0062670F" w:rsidRPr="000F28C2" w:rsidRDefault="00B02CDB" w:rsidP="00425781">
      <w:pPr>
        <w:pStyle w:val="a3"/>
        <w:numPr>
          <w:ilvl w:val="0"/>
          <w:numId w:val="7"/>
        </w:numPr>
        <w:spacing w:afterLines="50" w:after="180" w:line="500" w:lineRule="exact"/>
        <w:ind w:leftChars="0" w:left="1202" w:hanging="482"/>
        <w:rPr>
          <w:rFonts w:ascii="微軟正黑體" w:eastAsia="微軟正黑體" w:hAnsi="微軟正黑體"/>
          <w:sz w:val="26"/>
          <w:szCs w:val="26"/>
        </w:rPr>
      </w:pPr>
      <w:r>
        <w:rPr>
          <w:rFonts w:ascii="微軟正黑體" w:eastAsia="微軟正黑體" w:hAnsi="微軟正黑體" w:hint="eastAsia"/>
          <w:sz w:val="26"/>
          <w:szCs w:val="26"/>
        </w:rPr>
        <w:t>完成競賽評選</w:t>
      </w:r>
      <w:r w:rsidRPr="002E1774">
        <w:rPr>
          <w:rFonts w:ascii="微軟正黑體" w:eastAsia="微軟正黑體" w:hAnsi="微軟正黑體" w:hint="eastAsia"/>
          <w:sz w:val="26"/>
          <w:szCs w:val="26"/>
        </w:rPr>
        <w:t>後</w:t>
      </w:r>
      <w:r w:rsidR="002E1774" w:rsidRPr="002E1774">
        <w:rPr>
          <w:rFonts w:ascii="微軟正黑體" w:eastAsia="微軟正黑體" w:hAnsi="微軟正黑體" w:hint="eastAsia"/>
          <w:sz w:val="26"/>
          <w:szCs w:val="26"/>
        </w:rPr>
        <w:t>將通知</w:t>
      </w:r>
      <w:r w:rsidRPr="002E1774">
        <w:rPr>
          <w:rFonts w:ascii="微軟正黑體" w:eastAsia="微軟正黑體" w:hAnsi="微軟正黑體" w:hint="eastAsia"/>
          <w:sz w:val="26"/>
          <w:szCs w:val="26"/>
        </w:rPr>
        <w:t>入選社區名單</w:t>
      </w:r>
      <w:r>
        <w:rPr>
          <w:rFonts w:ascii="微軟正黑體" w:eastAsia="微軟正黑體" w:hAnsi="微軟正黑體" w:hint="eastAsia"/>
          <w:sz w:val="26"/>
          <w:szCs w:val="26"/>
        </w:rPr>
        <w:t>，各提案</w:t>
      </w:r>
      <w:r w:rsidR="005212E9" w:rsidRPr="000F28C2">
        <w:rPr>
          <w:rFonts w:ascii="微軟正黑體" w:eastAsia="微軟正黑體" w:hAnsi="微軟正黑體" w:hint="eastAsia"/>
          <w:sz w:val="26"/>
          <w:szCs w:val="26"/>
        </w:rPr>
        <w:t>單位依據評選意見檢討回應、</w:t>
      </w:r>
      <w:r w:rsidR="0062670F" w:rsidRPr="000F28C2">
        <w:rPr>
          <w:rFonts w:ascii="微軟正黑體" w:eastAsia="微軟正黑體" w:hAnsi="微軟正黑體" w:hint="eastAsia"/>
          <w:sz w:val="26"/>
          <w:szCs w:val="26"/>
        </w:rPr>
        <w:t>修正，並於</w:t>
      </w:r>
      <w:r w:rsidR="002E1774">
        <w:rPr>
          <w:rFonts w:ascii="微軟正黑體" w:eastAsia="微軟正黑體" w:hAnsi="微軟正黑體" w:hint="eastAsia"/>
          <w:sz w:val="26"/>
          <w:szCs w:val="26"/>
          <w:u w:val="single"/>
        </w:rPr>
        <w:t>通知</w:t>
      </w:r>
      <w:r w:rsidR="00553CF4" w:rsidRPr="000F28C2">
        <w:rPr>
          <w:rFonts w:ascii="微軟正黑體" w:eastAsia="微軟正黑體" w:hAnsi="微軟正黑體" w:hint="eastAsia"/>
          <w:sz w:val="26"/>
          <w:szCs w:val="26"/>
          <w:u w:val="single"/>
        </w:rPr>
        <w:t>翌日</w:t>
      </w:r>
      <w:r w:rsidR="00DB2BB3">
        <w:rPr>
          <w:rFonts w:ascii="微軟正黑體" w:eastAsia="微軟正黑體" w:hAnsi="微軟正黑體" w:hint="eastAsia"/>
          <w:sz w:val="26"/>
          <w:szCs w:val="26"/>
          <w:u w:val="single"/>
        </w:rPr>
        <w:t>10</w:t>
      </w:r>
      <w:r w:rsidR="002334C0" w:rsidRPr="000F28C2">
        <w:rPr>
          <w:rFonts w:ascii="微軟正黑體" w:eastAsia="微軟正黑體" w:hAnsi="微軟正黑體" w:hint="eastAsia"/>
          <w:sz w:val="26"/>
          <w:szCs w:val="26"/>
          <w:u w:val="single"/>
        </w:rPr>
        <w:t>天內</w:t>
      </w:r>
      <w:r w:rsidR="009E4A07" w:rsidRPr="000F28C2">
        <w:rPr>
          <w:rFonts w:ascii="微軟正黑體" w:eastAsia="微軟正黑體" w:hAnsi="微軟正黑體" w:hint="eastAsia"/>
          <w:sz w:val="26"/>
          <w:szCs w:val="26"/>
          <w:u w:val="single"/>
        </w:rPr>
        <w:t>(含例假日)</w:t>
      </w:r>
      <w:r w:rsidR="00CB79C4" w:rsidRPr="000F28C2">
        <w:rPr>
          <w:rFonts w:ascii="微軟正黑體" w:eastAsia="微軟正黑體" w:hAnsi="微軟正黑體" w:hint="eastAsia"/>
          <w:sz w:val="26"/>
          <w:szCs w:val="26"/>
          <w:u w:val="single"/>
        </w:rPr>
        <w:t>函文</w:t>
      </w:r>
      <w:r w:rsidR="0062670F" w:rsidRPr="000F28C2">
        <w:rPr>
          <w:rFonts w:ascii="微軟正黑體" w:eastAsia="微軟正黑體" w:hAnsi="微軟正黑體" w:hint="eastAsia"/>
          <w:sz w:val="26"/>
          <w:szCs w:val="26"/>
        </w:rPr>
        <w:t>提送乙份修正計</w:t>
      </w:r>
      <w:r w:rsidR="009E4A07" w:rsidRPr="000F28C2">
        <w:rPr>
          <w:rFonts w:ascii="微軟正黑體" w:eastAsia="微軟正黑體" w:hAnsi="微軟正黑體" w:hint="eastAsia"/>
          <w:sz w:val="26"/>
          <w:szCs w:val="26"/>
        </w:rPr>
        <w:t>畫書（含電子檔）至所屬</w:t>
      </w:r>
      <w:r w:rsidR="006C0FEB" w:rsidRPr="000F28C2">
        <w:rPr>
          <w:rFonts w:ascii="微軟正黑體" w:eastAsia="微軟正黑體" w:hAnsi="微軟正黑體" w:hint="eastAsia"/>
          <w:sz w:val="26"/>
          <w:szCs w:val="26"/>
        </w:rPr>
        <w:t>培力</w:t>
      </w:r>
      <w:r w:rsidR="009E4A07" w:rsidRPr="000F28C2">
        <w:rPr>
          <w:rFonts w:ascii="微軟正黑體" w:eastAsia="微軟正黑體" w:hAnsi="微軟正黑體" w:hint="eastAsia"/>
          <w:sz w:val="26"/>
          <w:szCs w:val="26"/>
        </w:rPr>
        <w:t>中心，辦理</w:t>
      </w:r>
      <w:r w:rsidR="00553CF4" w:rsidRPr="000F28C2">
        <w:rPr>
          <w:rFonts w:ascii="微軟正黑體" w:eastAsia="微軟正黑體" w:hAnsi="微軟正黑體" w:hint="eastAsia"/>
          <w:sz w:val="26"/>
          <w:szCs w:val="26"/>
        </w:rPr>
        <w:t>檢核</w:t>
      </w:r>
      <w:r w:rsidR="009E4A07" w:rsidRPr="000F28C2">
        <w:rPr>
          <w:rFonts w:ascii="微軟正黑體" w:eastAsia="微軟正黑體" w:hAnsi="微軟正黑體" w:hint="eastAsia"/>
          <w:sz w:val="26"/>
          <w:szCs w:val="26"/>
        </w:rPr>
        <w:t>作業，通過後，方能</w:t>
      </w:r>
      <w:r w:rsidR="00324DD0" w:rsidRPr="000F28C2">
        <w:rPr>
          <w:rFonts w:ascii="微軟正黑體" w:eastAsia="微軟正黑體" w:hAnsi="微軟正黑體" w:hint="eastAsia"/>
          <w:sz w:val="26"/>
          <w:szCs w:val="26"/>
        </w:rPr>
        <w:t>執行</w:t>
      </w:r>
      <w:r w:rsidR="0062670F" w:rsidRPr="000F28C2">
        <w:rPr>
          <w:rFonts w:ascii="微軟正黑體" w:eastAsia="微軟正黑體" w:hAnsi="微軟正黑體" w:hint="eastAsia"/>
          <w:sz w:val="26"/>
          <w:szCs w:val="26"/>
        </w:rPr>
        <w:t>「</w:t>
      </w:r>
      <w:r w:rsidR="009E4A07" w:rsidRPr="000F28C2">
        <w:rPr>
          <w:rFonts w:ascii="微軟正黑體" w:eastAsia="微軟正黑體" w:hAnsi="微軟正黑體" w:hint="eastAsia"/>
          <w:sz w:val="26"/>
          <w:szCs w:val="26"/>
        </w:rPr>
        <w:t>進</w:t>
      </w:r>
      <w:r w:rsidR="0062670F" w:rsidRPr="000F28C2">
        <w:rPr>
          <w:rFonts w:ascii="微軟正黑體" w:eastAsia="微軟正黑體" w:hAnsi="微軟正黑體" w:hint="eastAsia"/>
          <w:sz w:val="26"/>
          <w:szCs w:val="26"/>
        </w:rPr>
        <w:t>階在地工作坊」，並配合所屬區域駐地輔導小</w:t>
      </w:r>
      <w:r w:rsidR="00D64A57">
        <w:rPr>
          <w:rFonts w:ascii="微軟正黑體" w:eastAsia="微軟正黑體" w:hAnsi="微軟正黑體" w:hint="eastAsia"/>
          <w:sz w:val="26"/>
          <w:szCs w:val="26"/>
        </w:rPr>
        <w:t>組運作，參與區域相關工作坊。若因提案單位自身延遲提送修正計畫書，</w:t>
      </w:r>
      <w:r w:rsidR="00631774">
        <w:rPr>
          <w:rFonts w:ascii="微軟正黑體" w:eastAsia="微軟正黑體" w:hAnsi="微軟正黑體" w:hint="eastAsia"/>
          <w:sz w:val="26"/>
          <w:szCs w:val="26"/>
        </w:rPr>
        <w:t>即喪失入選資格。</w:t>
      </w:r>
    </w:p>
    <w:p w:rsidR="0062670F" w:rsidRPr="000F28C2" w:rsidRDefault="00E52052" w:rsidP="009F7BB8">
      <w:pPr>
        <w:pStyle w:val="a3"/>
        <w:numPr>
          <w:ilvl w:val="0"/>
          <w:numId w:val="7"/>
        </w:numPr>
        <w:spacing w:beforeLines="50" w:before="180" w:afterLines="50" w:after="180" w:line="500" w:lineRule="exact"/>
        <w:ind w:leftChars="0"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提案計畫書通過後，各提案單位</w:t>
      </w:r>
      <w:r w:rsidR="0062670F" w:rsidRPr="000F28C2">
        <w:rPr>
          <w:rFonts w:ascii="微軟正黑體" w:eastAsia="微軟正黑體" w:hAnsi="微軟正黑體" w:hint="eastAsia"/>
          <w:sz w:val="26"/>
          <w:szCs w:val="26"/>
        </w:rPr>
        <w:t>須於</w:t>
      </w:r>
      <w:r w:rsidR="00381152" w:rsidRPr="000F28C2">
        <w:rPr>
          <w:rFonts w:ascii="微軟正黑體" w:eastAsia="微軟正黑體" w:hAnsi="微軟正黑體" w:hint="eastAsia"/>
          <w:sz w:val="26"/>
          <w:szCs w:val="26"/>
        </w:rPr>
        <w:t>規定時間</w:t>
      </w:r>
      <w:r w:rsidR="009103F0" w:rsidRPr="000F28C2">
        <w:rPr>
          <w:rFonts w:ascii="微軟正黑體" w:eastAsia="微軟正黑體" w:hAnsi="微軟正黑體" w:hint="eastAsia"/>
          <w:sz w:val="26"/>
          <w:szCs w:val="26"/>
        </w:rPr>
        <w:t>前</w:t>
      </w:r>
      <w:r w:rsidR="0062670F" w:rsidRPr="000F28C2">
        <w:rPr>
          <w:rFonts w:ascii="微軟正黑體" w:eastAsia="微軟正黑體" w:hAnsi="微軟正黑體" w:hint="eastAsia"/>
          <w:sz w:val="26"/>
          <w:szCs w:val="26"/>
        </w:rPr>
        <w:t>函文申報完成其申請提案之作業內容，並撰寫成果結案報告</w:t>
      </w:r>
      <w:r w:rsidR="002774A9" w:rsidRPr="000F28C2">
        <w:rPr>
          <w:rFonts w:ascii="微軟正黑體" w:eastAsia="微軟正黑體" w:hAnsi="微軟正黑體" w:hint="eastAsia"/>
          <w:sz w:val="26"/>
          <w:szCs w:val="26"/>
        </w:rPr>
        <w:t>，待</w:t>
      </w:r>
      <w:r w:rsidR="006C0FEB" w:rsidRPr="000F28C2">
        <w:rPr>
          <w:rFonts w:ascii="微軟正黑體" w:eastAsia="微軟正黑體" w:hAnsi="微軟正黑體" w:hint="eastAsia"/>
          <w:sz w:val="26"/>
          <w:szCs w:val="26"/>
        </w:rPr>
        <w:t>培力</w:t>
      </w:r>
      <w:r w:rsidR="0062670F" w:rsidRPr="000F28C2">
        <w:rPr>
          <w:rFonts w:ascii="微軟正黑體" w:eastAsia="微軟正黑體" w:hAnsi="微軟正黑體" w:hint="eastAsia"/>
          <w:sz w:val="26"/>
          <w:szCs w:val="26"/>
        </w:rPr>
        <w:t>中心辦理輔導勘驗</w:t>
      </w:r>
      <w:r w:rsidR="00C66555" w:rsidRPr="000F28C2">
        <w:rPr>
          <w:rFonts w:ascii="微軟正黑體" w:eastAsia="微軟正黑體" w:hAnsi="微軟正黑體" w:hint="eastAsia"/>
          <w:sz w:val="26"/>
          <w:szCs w:val="26"/>
        </w:rPr>
        <w:t>。</w:t>
      </w:r>
    </w:p>
    <w:p w:rsidR="0062670F" w:rsidRPr="000F28C2" w:rsidRDefault="0062670F" w:rsidP="009F7BB8">
      <w:pPr>
        <w:pStyle w:val="a3"/>
        <w:numPr>
          <w:ilvl w:val="0"/>
          <w:numId w:val="7"/>
        </w:numPr>
        <w:spacing w:beforeLines="50" w:before="180" w:afterLines="50" w:after="180" w:line="500" w:lineRule="exact"/>
        <w:ind w:leftChars="0" w:left="1202" w:hanging="482"/>
        <w:rPr>
          <w:rFonts w:ascii="微軟正黑體" w:eastAsia="微軟正黑體" w:hAnsi="微軟正黑體"/>
          <w:sz w:val="26"/>
          <w:szCs w:val="26"/>
        </w:rPr>
      </w:pPr>
      <w:r w:rsidRPr="000F28C2">
        <w:rPr>
          <w:rFonts w:ascii="微軟正黑體" w:eastAsia="微軟正黑體" w:hAnsi="微軟正黑體" w:hint="eastAsia"/>
          <w:sz w:val="26"/>
          <w:szCs w:val="26"/>
        </w:rPr>
        <w:t>通過遴選之提案單位須義務參與</w:t>
      </w:r>
      <w:r w:rsidR="006C0FEB" w:rsidRPr="000F28C2">
        <w:rPr>
          <w:rFonts w:ascii="微軟正黑體" w:eastAsia="微軟正黑體" w:hAnsi="微軟正黑體" w:hint="eastAsia"/>
          <w:sz w:val="26"/>
          <w:szCs w:val="26"/>
        </w:rPr>
        <w:t>培力</w:t>
      </w:r>
      <w:r w:rsidR="002774A9" w:rsidRPr="000F28C2">
        <w:rPr>
          <w:rFonts w:ascii="微軟正黑體" w:eastAsia="微軟正黑體" w:hAnsi="微軟正黑體" w:hint="eastAsia"/>
          <w:sz w:val="26"/>
          <w:szCs w:val="26"/>
        </w:rPr>
        <w:t>中心辦理之年度計畫相關活動或作業</w:t>
      </w:r>
      <w:r w:rsidRPr="000F28C2">
        <w:rPr>
          <w:rFonts w:ascii="微軟正黑體" w:eastAsia="微軟正黑體" w:hAnsi="微軟正黑體" w:hint="eastAsia"/>
          <w:sz w:val="26"/>
          <w:szCs w:val="26"/>
        </w:rPr>
        <w:t>。</w:t>
      </w:r>
    </w:p>
    <w:p w:rsidR="0062670F" w:rsidRPr="000F28C2" w:rsidRDefault="0062670F" w:rsidP="00943729">
      <w:pPr>
        <w:pStyle w:val="a3"/>
        <w:numPr>
          <w:ilvl w:val="0"/>
          <w:numId w:val="7"/>
        </w:numPr>
        <w:spacing w:line="500" w:lineRule="exact"/>
        <w:ind w:leftChars="0"/>
        <w:rPr>
          <w:rFonts w:ascii="微軟正黑體" w:eastAsia="微軟正黑體" w:hAnsi="微軟正黑體"/>
          <w:sz w:val="26"/>
          <w:szCs w:val="26"/>
        </w:rPr>
      </w:pPr>
      <w:r w:rsidRPr="000F28C2">
        <w:rPr>
          <w:rFonts w:ascii="微軟正黑體" w:eastAsia="微軟正黑體" w:hAnsi="微軟正黑體" w:hint="eastAsia"/>
          <w:sz w:val="26"/>
          <w:szCs w:val="26"/>
        </w:rPr>
        <w:t>通過遴選且核定執行款之提案單位若因故無法執行完成者將依下列情形予以辦理退場：</w:t>
      </w:r>
    </w:p>
    <w:p w:rsidR="0062670F" w:rsidRPr="000F28C2" w:rsidRDefault="000F28C2" w:rsidP="0074675B">
      <w:pPr>
        <w:pStyle w:val="a3"/>
        <w:spacing w:line="400" w:lineRule="exact"/>
        <w:ind w:leftChars="0" w:left="1134"/>
        <w:rPr>
          <w:rFonts w:ascii="微軟正黑體" w:eastAsia="微軟正黑體" w:hAnsi="微軟正黑體"/>
          <w:sz w:val="26"/>
          <w:szCs w:val="26"/>
        </w:rPr>
      </w:pPr>
      <w:r w:rsidRPr="000F28C2">
        <w:rPr>
          <w:rFonts w:ascii="微軟正黑體" w:eastAsia="微軟正黑體" w:hAnsi="微軟正黑體" w:hint="eastAsia"/>
          <w:sz w:val="26"/>
          <w:szCs w:val="26"/>
        </w:rPr>
        <w:t>(一)</w:t>
      </w:r>
      <w:r w:rsidR="006C0FEB" w:rsidRPr="000F28C2">
        <w:rPr>
          <w:rFonts w:ascii="微軟正黑體" w:eastAsia="微軟正黑體" w:hAnsi="微軟正黑體" w:hint="eastAsia"/>
          <w:sz w:val="26"/>
          <w:szCs w:val="26"/>
        </w:rPr>
        <w:t>未執行相關內容者：函文申報培力</w:t>
      </w:r>
      <w:r w:rsidR="0062670F" w:rsidRPr="000F28C2">
        <w:rPr>
          <w:rFonts w:ascii="微軟正黑體" w:eastAsia="微軟正黑體" w:hAnsi="微軟正黑體" w:hint="eastAsia"/>
          <w:sz w:val="26"/>
          <w:szCs w:val="26"/>
        </w:rPr>
        <w:t>中心申請退場。</w:t>
      </w:r>
    </w:p>
    <w:p w:rsidR="0062670F" w:rsidRPr="000F28C2" w:rsidRDefault="000F28C2" w:rsidP="0074675B">
      <w:pPr>
        <w:pStyle w:val="a3"/>
        <w:spacing w:line="400" w:lineRule="exact"/>
        <w:ind w:leftChars="0" w:left="1614" w:hanging="480"/>
        <w:rPr>
          <w:rFonts w:ascii="微軟正黑體" w:eastAsia="微軟正黑體" w:hAnsi="微軟正黑體"/>
          <w:sz w:val="26"/>
          <w:szCs w:val="26"/>
        </w:rPr>
      </w:pPr>
      <w:r w:rsidRPr="000F28C2">
        <w:rPr>
          <w:rFonts w:ascii="微軟正黑體" w:eastAsia="微軟正黑體" w:hAnsi="微軟正黑體" w:hint="eastAsia"/>
          <w:sz w:val="26"/>
          <w:szCs w:val="26"/>
        </w:rPr>
        <w:t>(二)</w:t>
      </w:r>
      <w:r w:rsidR="006C0FEB" w:rsidRPr="000F28C2">
        <w:rPr>
          <w:rFonts w:ascii="微軟正黑體" w:eastAsia="微軟正黑體" w:hAnsi="微軟正黑體" w:hint="eastAsia"/>
          <w:sz w:val="26"/>
          <w:szCs w:val="26"/>
        </w:rPr>
        <w:t>已執行部分內容者：函文申報培力</w:t>
      </w:r>
      <w:r w:rsidR="0062670F" w:rsidRPr="000F28C2">
        <w:rPr>
          <w:rFonts w:ascii="微軟正黑體" w:eastAsia="微軟正黑體" w:hAnsi="微軟正黑體" w:hint="eastAsia"/>
          <w:sz w:val="26"/>
          <w:szCs w:val="26"/>
        </w:rPr>
        <w:t>中心申請退場，並予以輔導監驗後辦理現階段執行款項核銷作業。（採實報實銷方式）。</w:t>
      </w:r>
    </w:p>
    <w:p w:rsidR="00296436" w:rsidRDefault="00296436" w:rsidP="00943729">
      <w:pPr>
        <w:pStyle w:val="a3"/>
        <w:numPr>
          <w:ilvl w:val="0"/>
          <w:numId w:val="1"/>
        </w:numPr>
        <w:spacing w:beforeLines="50" w:before="180" w:afterLines="50" w:after="180" w:line="500" w:lineRule="exact"/>
        <w:ind w:leftChars="0" w:left="960" w:hangingChars="300" w:hanging="960"/>
        <w:rPr>
          <w:rFonts w:ascii="微軟正黑體" w:eastAsia="微軟正黑體" w:hAnsi="微軟正黑體" w:cs="細明體"/>
          <w:b/>
          <w:sz w:val="32"/>
          <w:szCs w:val="32"/>
        </w:rPr>
        <w:sectPr w:rsidR="00296436" w:rsidSect="00457CE0">
          <w:footerReference w:type="even" r:id="rId9"/>
          <w:footerReference w:type="default" r:id="rId10"/>
          <w:pgSz w:w="11906" w:h="16838"/>
          <w:pgMar w:top="1440" w:right="1309" w:bottom="1440" w:left="1276" w:header="851" w:footer="567" w:gutter="0"/>
          <w:cols w:space="425"/>
          <w:docGrid w:type="lines" w:linePitch="360"/>
        </w:sectPr>
      </w:pPr>
    </w:p>
    <w:p w:rsidR="0062670F" w:rsidRDefault="006C0FEB" w:rsidP="00025712">
      <w:pPr>
        <w:pStyle w:val="a3"/>
        <w:numPr>
          <w:ilvl w:val="0"/>
          <w:numId w:val="1"/>
        </w:numPr>
        <w:spacing w:beforeLines="50" w:before="180" w:afterLines="50" w:after="180" w:line="500" w:lineRule="exact"/>
        <w:ind w:leftChars="0" w:left="960" w:hangingChars="300" w:hanging="960"/>
        <w:rPr>
          <w:rFonts w:ascii="微軟正黑體" w:eastAsia="微軟正黑體" w:hAnsi="微軟正黑體" w:cs="細明體"/>
          <w:b/>
          <w:sz w:val="32"/>
          <w:szCs w:val="32"/>
        </w:rPr>
      </w:pPr>
      <w:r>
        <w:rPr>
          <w:rFonts w:ascii="微軟正黑體" w:eastAsia="微軟正黑體" w:hAnsi="微軟正黑體" w:cs="細明體" w:hint="eastAsia"/>
          <w:b/>
          <w:sz w:val="32"/>
          <w:szCs w:val="32"/>
        </w:rPr>
        <w:lastRenderedPageBreak/>
        <w:t>培力</w:t>
      </w:r>
      <w:r w:rsidR="0062670F" w:rsidRPr="00A52BAB">
        <w:rPr>
          <w:rFonts w:ascii="微軟正黑體" w:eastAsia="微軟正黑體" w:hAnsi="微軟正黑體" w:cs="細明體" w:hint="eastAsia"/>
          <w:b/>
          <w:sz w:val="32"/>
          <w:szCs w:val="32"/>
        </w:rPr>
        <w:t>中心聯絡資訊</w:t>
      </w:r>
    </w:p>
    <w:p w:rsidR="00BB719B" w:rsidRPr="000F28C2" w:rsidRDefault="000349DD" w:rsidP="009F7BB8">
      <w:pPr>
        <w:widowControl/>
        <w:autoSpaceDE w:val="0"/>
        <w:autoSpaceDN w:val="0"/>
        <w:adjustRightInd w:val="0"/>
        <w:spacing w:beforeLines="50" w:before="180" w:line="520" w:lineRule="exact"/>
        <w:ind w:left="851"/>
        <w:jc w:val="both"/>
        <w:rPr>
          <w:rFonts w:ascii="微軟正黑體" w:eastAsia="微軟正黑體" w:hAnsi="微軟正黑體"/>
          <w:b/>
          <w:kern w:val="0"/>
          <w:sz w:val="26"/>
          <w:szCs w:val="26"/>
        </w:rPr>
      </w:pPr>
      <w:r>
        <w:rPr>
          <w:rFonts w:ascii="微軟正黑體" w:eastAsia="微軟正黑體" w:hAnsi="微軟正黑體" w:hint="eastAsia"/>
          <w:b/>
          <w:kern w:val="0"/>
          <w:sz w:val="26"/>
          <w:szCs w:val="26"/>
        </w:rPr>
        <w:t>108</w:t>
      </w:r>
      <w:r w:rsidR="00BB719B" w:rsidRPr="000F28C2">
        <w:rPr>
          <w:rFonts w:ascii="微軟正黑體" w:eastAsia="微軟正黑體" w:hAnsi="微軟正黑體" w:hint="eastAsia"/>
          <w:b/>
          <w:kern w:val="0"/>
          <w:sz w:val="26"/>
          <w:szCs w:val="26"/>
        </w:rPr>
        <w:t>年度南投縣社區規劃師駐地輔導團隊</w:t>
      </w:r>
      <w:r w:rsidR="00025712">
        <w:rPr>
          <w:rFonts w:ascii="微軟正黑體" w:eastAsia="微軟正黑體" w:hAnsi="微軟正黑體" w:hint="eastAsia"/>
          <w:b/>
          <w:kern w:val="0"/>
          <w:sz w:val="26"/>
          <w:szCs w:val="26"/>
        </w:rPr>
        <w:t>-培力中心</w:t>
      </w:r>
    </w:p>
    <w:p w:rsidR="00BB719B" w:rsidRPr="000F28C2" w:rsidRDefault="008B3444" w:rsidP="00425781">
      <w:pPr>
        <w:widowControl/>
        <w:numPr>
          <w:ilvl w:val="0"/>
          <w:numId w:val="49"/>
        </w:numPr>
        <w:autoSpaceDE w:val="0"/>
        <w:autoSpaceDN w:val="0"/>
        <w:adjustRightInd w:val="0"/>
        <w:spacing w:beforeLines="100" w:before="360" w:line="520" w:lineRule="exact"/>
        <w:ind w:left="1571"/>
        <w:jc w:val="both"/>
        <w:rPr>
          <w:rFonts w:ascii="微軟正黑體" w:eastAsia="微軟正黑體" w:hAnsi="微軟正黑體"/>
          <w:b/>
          <w:kern w:val="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31.9pt;margin-top:17.7pt;width:85.8pt;height:47.55pt;z-index:1">
            <v:imagedata r:id="rId11" o:title="376480000"/>
            <w10:wrap type="square"/>
          </v:shape>
        </w:pict>
      </w:r>
      <w:r w:rsidR="00BB719B" w:rsidRPr="000F28C2">
        <w:rPr>
          <w:rFonts w:ascii="微軟正黑體" w:eastAsia="微軟正黑體" w:hAnsi="微軟正黑體" w:hint="eastAsia"/>
          <w:b/>
          <w:kern w:val="0"/>
          <w:sz w:val="26"/>
          <w:szCs w:val="26"/>
        </w:rPr>
        <w:t>南投縣政府駐府人員</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1.聯絡人：</w:t>
      </w:r>
      <w:r w:rsidRPr="000F28C2">
        <w:rPr>
          <w:rFonts w:ascii="微軟正黑體" w:eastAsia="微軟正黑體" w:hAnsi="微軟正黑體" w:hint="eastAsia"/>
          <w:spacing w:val="30"/>
          <w:kern w:val="24"/>
          <w:sz w:val="26"/>
          <w:szCs w:val="26"/>
        </w:rPr>
        <w:t xml:space="preserve">洪芮棋 </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sz w:val="26"/>
          <w:szCs w:val="26"/>
        </w:rPr>
      </w:pPr>
      <w:r w:rsidRPr="000F28C2">
        <w:rPr>
          <w:rFonts w:ascii="微軟正黑體" w:eastAsia="微軟正黑體" w:hAnsi="微軟正黑體" w:hint="eastAsia"/>
          <w:kern w:val="0"/>
          <w:sz w:val="26"/>
          <w:szCs w:val="26"/>
        </w:rPr>
        <w:t>2.電話：電話：04</w:t>
      </w:r>
      <w:r w:rsidRPr="000F28C2">
        <w:rPr>
          <w:rFonts w:ascii="微軟正黑體" w:eastAsia="微軟正黑體" w:hAnsi="微軟正黑體" w:hint="eastAsia"/>
          <w:sz w:val="26"/>
          <w:szCs w:val="26"/>
        </w:rPr>
        <w:t>9</w:t>
      </w:r>
      <w:r w:rsidRPr="000F28C2">
        <w:rPr>
          <w:rFonts w:ascii="微軟正黑體" w:eastAsia="微軟正黑體" w:hAnsi="微軟正黑體"/>
          <w:sz w:val="26"/>
          <w:szCs w:val="26"/>
        </w:rPr>
        <w:t>-2222106#1431</w:t>
      </w:r>
      <w:r w:rsidRPr="000F28C2">
        <w:rPr>
          <w:rFonts w:ascii="微軟正黑體" w:eastAsia="微軟正黑體" w:hAnsi="微軟正黑體" w:hint="eastAsia"/>
          <w:kern w:val="0"/>
          <w:sz w:val="26"/>
          <w:szCs w:val="26"/>
        </w:rPr>
        <w:t xml:space="preserve"> 傳真電話：049-2243109</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3.地址：南投縣南投市中興路 660號</w:t>
      </w:r>
    </w:p>
    <w:p w:rsidR="00EE72E9" w:rsidRPr="000F28C2" w:rsidRDefault="00BB719B" w:rsidP="00EE72E9">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4.</w:t>
      </w:r>
      <w:r w:rsidRPr="000F28C2">
        <w:rPr>
          <w:rFonts w:ascii="微軟正黑體" w:eastAsia="微軟正黑體" w:hAnsi="微軟正黑體" w:hint="eastAsia"/>
          <w:spacing w:val="30"/>
          <w:kern w:val="24"/>
          <w:sz w:val="26"/>
          <w:szCs w:val="26"/>
        </w:rPr>
        <w:t>信箱</w:t>
      </w:r>
      <w:r w:rsidR="00FD5F13" w:rsidRPr="000F28C2">
        <w:rPr>
          <w:rFonts w:ascii="微軟正黑體" w:eastAsia="微軟正黑體" w:hAnsi="微軟正黑體" w:hint="eastAsia"/>
          <w:kern w:val="0"/>
          <w:sz w:val="26"/>
          <w:szCs w:val="26"/>
        </w:rPr>
        <w:t>：</w:t>
      </w:r>
      <w:r w:rsidR="00025712" w:rsidRPr="000F28C2">
        <w:rPr>
          <w:rFonts w:ascii="微軟正黑體" w:eastAsia="微軟正黑體" w:hAnsi="微軟正黑體" w:hint="eastAsia"/>
          <w:kern w:val="0"/>
          <w:sz w:val="26"/>
          <w:szCs w:val="26"/>
        </w:rPr>
        <w:t>archart888</w:t>
      </w:r>
      <w:r w:rsidR="00025712" w:rsidRPr="000F28C2">
        <w:rPr>
          <w:rFonts w:ascii="微軟正黑體" w:eastAsia="微軟正黑體" w:hAnsi="微軟正黑體"/>
          <w:kern w:val="0"/>
          <w:sz w:val="26"/>
          <w:szCs w:val="26"/>
        </w:rPr>
        <w:t>@</w:t>
      </w:r>
      <w:r w:rsidR="00025712" w:rsidRPr="000F28C2">
        <w:rPr>
          <w:rFonts w:ascii="微軟正黑體" w:eastAsia="微軟正黑體" w:hAnsi="微軟正黑體" w:hint="eastAsia"/>
          <w:kern w:val="0"/>
          <w:sz w:val="26"/>
          <w:szCs w:val="26"/>
        </w:rPr>
        <w:t>gmail.com</w:t>
      </w:r>
    </w:p>
    <w:p w:rsidR="00BB719B" w:rsidRPr="000F28C2" w:rsidRDefault="008B3444" w:rsidP="00BB719B">
      <w:pPr>
        <w:widowControl/>
        <w:numPr>
          <w:ilvl w:val="0"/>
          <w:numId w:val="49"/>
        </w:numPr>
        <w:autoSpaceDE w:val="0"/>
        <w:autoSpaceDN w:val="0"/>
        <w:adjustRightInd w:val="0"/>
        <w:spacing w:beforeLines="50" w:before="180" w:afterLines="50" w:after="180" w:line="520" w:lineRule="exact"/>
        <w:ind w:left="1571"/>
        <w:jc w:val="both"/>
        <w:rPr>
          <w:rFonts w:ascii="微軟正黑體" w:eastAsia="微軟正黑體" w:hAnsi="微軟正黑體"/>
          <w:b/>
          <w:kern w:val="0"/>
          <w:sz w:val="26"/>
          <w:szCs w:val="26"/>
        </w:rPr>
      </w:pPr>
      <w:r>
        <w:rPr>
          <w:rFonts w:ascii="微軟正黑體" w:eastAsia="微軟正黑體" w:hAnsi="微軟正黑體"/>
          <w:b/>
          <w:noProof/>
          <w:kern w:val="0"/>
          <w:sz w:val="26"/>
          <w:szCs w:val="26"/>
        </w:rPr>
        <w:pict>
          <v:shape id="_x0000_s1032" type="#_x0000_t75" style="position:absolute;left:0;text-align:left;margin-left:323.8pt;margin-top:2.3pt;width:63.45pt;height:61.55pt;z-index:-1">
            <v:imagedata r:id="rId12" o:title="公司LOGO-2"/>
          </v:shape>
        </w:pict>
      </w:r>
      <w:r w:rsidR="00BB719B" w:rsidRPr="000F28C2">
        <w:rPr>
          <w:rFonts w:ascii="微軟正黑體" w:eastAsia="微軟正黑體" w:hAnsi="微軟正黑體" w:hint="eastAsia"/>
          <w:b/>
          <w:kern w:val="0"/>
          <w:sz w:val="26"/>
          <w:szCs w:val="26"/>
        </w:rPr>
        <w:t>夏沐樹石空間設計工程有限公司</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1.</w:t>
      </w:r>
      <w:r w:rsidR="00DB2BB3">
        <w:rPr>
          <w:rFonts w:ascii="微軟正黑體" w:eastAsia="微軟正黑體" w:hAnsi="微軟正黑體" w:hint="eastAsia"/>
          <w:kern w:val="0"/>
          <w:sz w:val="26"/>
          <w:szCs w:val="26"/>
        </w:rPr>
        <w:t>聯絡人：</w:t>
      </w:r>
      <w:r w:rsidR="00985E03">
        <w:rPr>
          <w:rFonts w:ascii="微軟正黑體" w:eastAsia="微軟正黑體" w:hAnsi="微軟正黑體" w:hint="eastAsia"/>
          <w:kern w:val="0"/>
          <w:sz w:val="26"/>
          <w:szCs w:val="26"/>
        </w:rPr>
        <w:t>馮韻瑄</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2.電話：電話：04-22243622     傳真電話：04-22230236</w:t>
      </w:r>
    </w:p>
    <w:p w:rsidR="00BB719B" w:rsidRPr="000F28C2" w:rsidRDefault="00BB719B" w:rsidP="009F7BB8">
      <w:pPr>
        <w:widowControl/>
        <w:autoSpaceDE w:val="0"/>
        <w:autoSpaceDN w:val="0"/>
        <w:adjustRightInd w:val="0"/>
        <w:spacing w:line="500" w:lineRule="exact"/>
        <w:ind w:leftChars="550" w:left="1320"/>
        <w:jc w:val="both"/>
        <w:rPr>
          <w:rFonts w:ascii="微軟正黑體" w:eastAsia="微軟正黑體" w:hAnsi="微軟正黑體"/>
          <w:kern w:val="0"/>
          <w:sz w:val="26"/>
          <w:szCs w:val="26"/>
        </w:rPr>
      </w:pPr>
      <w:r w:rsidRPr="000F28C2">
        <w:rPr>
          <w:rFonts w:ascii="微軟正黑體" w:eastAsia="微軟正黑體" w:hAnsi="微軟正黑體" w:hint="eastAsia"/>
          <w:kern w:val="0"/>
          <w:sz w:val="26"/>
          <w:szCs w:val="26"/>
        </w:rPr>
        <w:t xml:space="preserve">3.地址：臺中市中區中山路69號4樓  </w:t>
      </w:r>
    </w:p>
    <w:p w:rsidR="00D4226F" w:rsidRPr="00985E03" w:rsidRDefault="00BB719B" w:rsidP="00985E03">
      <w:pPr>
        <w:widowControl/>
        <w:autoSpaceDE w:val="0"/>
        <w:autoSpaceDN w:val="0"/>
        <w:adjustRightInd w:val="0"/>
        <w:spacing w:line="500" w:lineRule="exact"/>
        <w:ind w:leftChars="550" w:left="1320"/>
        <w:jc w:val="both"/>
        <w:rPr>
          <w:rFonts w:ascii="微軟正黑體" w:eastAsia="微軟正黑體" w:hAnsi="微軟正黑體"/>
          <w:kern w:val="0"/>
          <w:sz w:val="26"/>
          <w:szCs w:val="26"/>
        </w:rPr>
        <w:sectPr w:rsidR="00D4226F" w:rsidRPr="00985E03" w:rsidSect="00EE72E9">
          <w:pgSz w:w="11906" w:h="16838"/>
          <w:pgMar w:top="1440" w:right="1309" w:bottom="1440" w:left="1276" w:header="851" w:footer="567" w:gutter="0"/>
          <w:cols w:space="425"/>
          <w:docGrid w:type="lines" w:linePitch="360"/>
        </w:sectPr>
      </w:pPr>
      <w:r w:rsidRPr="000F28C2">
        <w:rPr>
          <w:rFonts w:ascii="微軟正黑體" w:eastAsia="微軟正黑體" w:hAnsi="微軟正黑體" w:hint="eastAsia"/>
          <w:kern w:val="0"/>
          <w:sz w:val="26"/>
          <w:szCs w:val="26"/>
        </w:rPr>
        <w:t>4.信箱</w:t>
      </w:r>
      <w:r w:rsidR="00FD5F13" w:rsidRPr="000F28C2">
        <w:rPr>
          <w:rFonts w:ascii="微軟正黑體" w:eastAsia="微軟正黑體" w:hAnsi="微軟正黑體" w:hint="eastAsia"/>
          <w:kern w:val="0"/>
          <w:sz w:val="26"/>
          <w:szCs w:val="26"/>
        </w:rPr>
        <w:t>：</w:t>
      </w:r>
      <w:r w:rsidRPr="000F28C2">
        <w:rPr>
          <w:rFonts w:ascii="微軟正黑體" w:eastAsia="微軟正黑體" w:hAnsi="微軟正黑體" w:hint="eastAsia"/>
          <w:kern w:val="0"/>
          <w:sz w:val="26"/>
          <w:szCs w:val="26"/>
        </w:rPr>
        <w:t>archart888</w:t>
      </w:r>
      <w:r w:rsidRPr="000F28C2">
        <w:rPr>
          <w:rFonts w:ascii="微軟正黑體" w:eastAsia="微軟正黑體" w:hAnsi="微軟正黑體"/>
          <w:kern w:val="0"/>
          <w:sz w:val="26"/>
          <w:szCs w:val="26"/>
        </w:rPr>
        <w:t>@</w:t>
      </w:r>
      <w:r w:rsidR="00394396">
        <w:rPr>
          <w:rFonts w:ascii="微軟正黑體" w:eastAsia="微軟正黑體" w:hAnsi="微軟正黑體" w:hint="eastAsia"/>
          <w:kern w:val="0"/>
          <w:sz w:val="26"/>
          <w:szCs w:val="26"/>
        </w:rPr>
        <w:t>gmail</w:t>
      </w:r>
      <w:r w:rsidR="00910B06">
        <w:rPr>
          <w:rFonts w:ascii="微軟正黑體" w:eastAsia="微軟正黑體" w:hAnsi="微軟正黑體" w:hint="eastAsia"/>
          <w:kern w:val="0"/>
          <w:sz w:val="26"/>
          <w:szCs w:val="26"/>
        </w:rPr>
        <w:t>.com</w:t>
      </w:r>
      <w:bookmarkStart w:id="0" w:name="_GoBack"/>
      <w:bookmarkEnd w:id="0"/>
    </w:p>
    <w:p w:rsidR="0043016E" w:rsidRPr="00EC01AA" w:rsidRDefault="0043016E" w:rsidP="00394396">
      <w:pPr>
        <w:adjustRightInd w:val="0"/>
        <w:snapToGrid w:val="0"/>
        <w:spacing w:before="100" w:beforeAutospacing="1" w:afterLines="100" w:after="360"/>
        <w:rPr>
          <w:rFonts w:ascii="微軟正黑體" w:eastAsia="微軟正黑體" w:hAnsi="微軟正黑體"/>
          <w:sz w:val="36"/>
          <w:szCs w:val="36"/>
        </w:rPr>
      </w:pPr>
    </w:p>
    <w:sectPr w:rsidR="0043016E" w:rsidRPr="00EC01AA" w:rsidSect="00125269">
      <w:footerReference w:type="default" r:id="rId13"/>
      <w:pgSz w:w="11906" w:h="16838" w:code="9"/>
      <w:pgMar w:top="1134" w:right="991"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44" w:rsidRDefault="008B3444" w:rsidP="005518B6">
      <w:r>
        <w:separator/>
      </w:r>
    </w:p>
  </w:endnote>
  <w:endnote w:type="continuationSeparator" w:id="0">
    <w:p w:rsidR="008B3444" w:rsidRDefault="008B3444" w:rsidP="0055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9DFFFFF" w:usb2="00000037" w:usb3="00000000" w:csb0="003F00FF" w:csb1="00000000"/>
  </w:font>
  <w:font w:name="華康楷書體W5">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儷楷書">
    <w:charset w:val="88"/>
    <w:family w:val="script"/>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細圓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E0" w:rsidRPr="00457CE0" w:rsidRDefault="008B3444">
    <w:pPr>
      <w:pStyle w:val="aa"/>
      <w:jc w:val="center"/>
      <w:rPr>
        <w:rFonts w:ascii="華康細圓體" w:eastAsia="華康細圓體"/>
      </w:rPr>
    </w:pPr>
    <w:r>
      <w:rPr>
        <w:rFonts w:ascii="華康細圓體" w:eastAsia="華康細圓體"/>
        <w:noProof/>
      </w:rPr>
      <w:pict>
        <v:shapetype id="_x0000_t32" coordsize="21600,21600" o:spt="32" o:oned="t" path="m,l21600,21600e" filled="f">
          <v:path arrowok="t" fillok="f" o:connecttype="none"/>
          <o:lock v:ext="edit" shapetype="t"/>
        </v:shapetype>
        <v:shape id="_x0000_s2057" type="#_x0000_t32" style="position:absolute;left:0;text-align:left;margin-left:8.9pt;margin-top:-14.15pt;width:464.25pt;height:.6pt;flip:y;z-index:1" o:connectortype="straight" strokeweight="4.5pt"/>
      </w:pict>
    </w:r>
    <w:r w:rsidR="00457CE0" w:rsidRPr="00457CE0">
      <w:rPr>
        <w:rFonts w:ascii="華康細圓體" w:eastAsia="華康細圓體" w:hint="eastAsia"/>
      </w:rPr>
      <w:t>附件</w:t>
    </w:r>
    <w:r w:rsidR="00E978A8">
      <w:rPr>
        <w:rFonts w:ascii="華康細圓體" w:eastAsia="華康細圓體" w:hint="eastAsia"/>
      </w:rPr>
      <w:t>3</w:t>
    </w:r>
    <w:r w:rsidR="00457CE0" w:rsidRPr="00457CE0">
      <w:rPr>
        <w:rFonts w:ascii="華康細圓體" w:eastAsia="華康細圓體" w:hint="eastAsia"/>
      </w:rPr>
      <w:t>-</w:t>
    </w:r>
    <w:r w:rsidR="00457CE0" w:rsidRPr="00457CE0">
      <w:rPr>
        <w:rFonts w:ascii="華康細圓體" w:eastAsia="華康細圓體" w:hint="eastAsia"/>
      </w:rPr>
      <w:fldChar w:fldCharType="begin"/>
    </w:r>
    <w:r w:rsidR="00457CE0" w:rsidRPr="00457CE0">
      <w:rPr>
        <w:rFonts w:ascii="華康細圓體" w:eastAsia="華康細圓體" w:hint="eastAsia"/>
      </w:rPr>
      <w:instrText>PAGE   \* MERGEFORMAT</w:instrText>
    </w:r>
    <w:r w:rsidR="00457CE0" w:rsidRPr="00457CE0">
      <w:rPr>
        <w:rFonts w:ascii="華康細圓體" w:eastAsia="華康細圓體" w:hint="eastAsia"/>
      </w:rPr>
      <w:fldChar w:fldCharType="separate"/>
    </w:r>
    <w:r w:rsidR="00910B06" w:rsidRPr="00910B06">
      <w:rPr>
        <w:rFonts w:ascii="華康細圓體" w:eastAsia="華康細圓體"/>
        <w:noProof/>
        <w:lang w:val="zh-TW"/>
      </w:rPr>
      <w:t>8</w:t>
    </w:r>
    <w:r w:rsidR="00457CE0" w:rsidRPr="00457CE0">
      <w:rPr>
        <w:rFonts w:ascii="華康細圓體" w:eastAsia="華康細圓體"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B06" w:rsidRPr="00457CE0" w:rsidRDefault="00910B06" w:rsidP="00910B06">
    <w:pPr>
      <w:pStyle w:val="aa"/>
      <w:jc w:val="center"/>
      <w:rPr>
        <w:rFonts w:ascii="華康細圓體" w:eastAsia="華康細圓體"/>
      </w:rPr>
    </w:pPr>
    <w:r>
      <w:rPr>
        <w:rFonts w:ascii="華康細圓體" w:eastAsia="華康細圓體"/>
        <w:noProof/>
      </w:rPr>
      <w:pict>
        <v:shapetype id="_x0000_t32" coordsize="21600,21600" o:spt="32" o:oned="t" path="m,l21600,21600e" filled="f">
          <v:path arrowok="t" fillok="f" o:connecttype="none"/>
          <o:lock v:ext="edit" shapetype="t"/>
        </v:shapetype>
        <v:shape id="_x0000_s2066" type="#_x0000_t32" style="position:absolute;left:0;text-align:left;margin-left:8.9pt;margin-top:-14.15pt;width:464.25pt;height:.6pt;flip:y;z-index:8" o:connectortype="straight" strokeweight="4.5pt"/>
      </w:pict>
    </w:r>
    <w:r w:rsidRPr="00457CE0">
      <w:rPr>
        <w:rFonts w:ascii="華康細圓體" w:eastAsia="華康細圓體" w:hint="eastAsia"/>
      </w:rPr>
      <w:t>附件</w:t>
    </w:r>
    <w:r>
      <w:rPr>
        <w:rFonts w:ascii="華康細圓體" w:eastAsia="華康細圓體" w:hint="eastAsia"/>
      </w:rPr>
      <w:t>3</w:t>
    </w:r>
    <w:r w:rsidRPr="00457CE0">
      <w:rPr>
        <w:rFonts w:ascii="華康細圓體" w:eastAsia="華康細圓體" w:hint="eastAsia"/>
      </w:rPr>
      <w:t>-</w:t>
    </w:r>
    <w:r w:rsidRPr="00457CE0">
      <w:rPr>
        <w:rFonts w:ascii="華康細圓體" w:eastAsia="華康細圓體" w:hint="eastAsia"/>
      </w:rPr>
      <w:fldChar w:fldCharType="begin"/>
    </w:r>
    <w:r w:rsidRPr="00457CE0">
      <w:rPr>
        <w:rFonts w:ascii="華康細圓體" w:eastAsia="華康細圓體" w:hint="eastAsia"/>
      </w:rPr>
      <w:instrText>PAGE   \* MERGEFORMAT</w:instrText>
    </w:r>
    <w:r w:rsidRPr="00457CE0">
      <w:rPr>
        <w:rFonts w:ascii="華康細圓體" w:eastAsia="華康細圓體" w:hint="eastAsia"/>
      </w:rPr>
      <w:fldChar w:fldCharType="separate"/>
    </w:r>
    <w:r w:rsidRPr="00910B06">
      <w:rPr>
        <w:rFonts w:ascii="華康細圓體" w:eastAsia="華康細圓體"/>
        <w:noProof/>
        <w:lang w:val="zh-TW"/>
      </w:rPr>
      <w:t>7</w:t>
    </w:r>
    <w:r w:rsidRPr="00457CE0">
      <w:rPr>
        <w:rFonts w:ascii="華康細圓體" w:eastAsia="華康細圓體" w:hint="eastAsia"/>
      </w:rPr>
      <w:fldChar w:fldCharType="end"/>
    </w:r>
  </w:p>
  <w:p w:rsidR="00910B06" w:rsidRDefault="00910B0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69" w:rsidRPr="002A3FC2" w:rsidRDefault="008B3444" w:rsidP="00670209">
    <w:pPr>
      <w:pStyle w:val="aa"/>
      <w:jc w:val="center"/>
      <w:rPr>
        <w:rFonts w:ascii="華康細圓體" w:eastAsia="華康細圓體"/>
      </w:rPr>
    </w:pPr>
    <w:r>
      <w:rPr>
        <w:rFonts w:ascii="華康細圓體" w:eastAsia="華康細圓體"/>
        <w:noProof/>
      </w:rPr>
      <w:pict>
        <v:shapetype id="_x0000_t32" coordsize="21600,21600" o:spt="32" o:oned="t" path="m,l21600,21600e" filled="f">
          <v:path arrowok="t" fillok="f" o:connecttype="none"/>
          <o:lock v:ext="edit" shapetype="t"/>
        </v:shapetype>
        <v:shape id="_x0000_s2065" type="#_x0000_t32" style="position:absolute;left:0;text-align:left;margin-left:12.75pt;margin-top:-11.05pt;width:464.25pt;height:.6pt;flip:y;z-index:7" o:connectortype="straight" strokeweight="4.5pt"/>
      </w:pict>
    </w:r>
    <w:r>
      <w:rPr>
        <w:rFonts w:ascii="新細明體" w:hAnsi="新細明體" w:cs="新細明體"/>
        <w:kern w:val="0"/>
        <w:szCs w:val="24"/>
      </w:rPr>
      <w:pict>
        <v:line id="_x0000_s2062" style="position:absolute;left:0;text-align:left;z-index:4" from="81.95pt,780.95pt" to="504.7pt,780.95pt" strokeweight="4.5pt">
          <v:stroke linestyle="thinThick"/>
        </v:line>
      </w:pict>
    </w:r>
    <w:r>
      <w:rPr>
        <w:rFonts w:ascii="新細明體" w:hAnsi="新細明體" w:cs="新細明體"/>
        <w:kern w:val="0"/>
        <w:szCs w:val="24"/>
      </w:rPr>
      <w:pict>
        <v:line id="_x0000_s2061" style="position:absolute;left:0;text-align:left;z-index:3" from="81.95pt,780.95pt" to="504.7pt,780.95pt" strokeweight="4.5pt">
          <v:stroke linestyle="thinThick"/>
        </v:line>
      </w:pict>
    </w:r>
    <w:r>
      <w:rPr>
        <w:rFonts w:ascii="新細明體" w:hAnsi="新細明體" w:cs="新細明體"/>
        <w:kern w:val="0"/>
        <w:szCs w:val="24"/>
      </w:rPr>
      <w:pict>
        <v:line id="_x0000_s2060" style="position:absolute;left:0;text-align:left;z-index:2" from="81.95pt,780.95pt" to="504.7pt,780.95pt" strokeweight="4.5pt">
          <v:stroke linestyle="thinThick"/>
        </v:line>
      </w:pict>
    </w:r>
    <w:r w:rsidR="00125269" w:rsidRPr="00457CE0">
      <w:rPr>
        <w:rFonts w:ascii="新細明體" w:hAnsi="新細明體" w:cs="新細明體"/>
        <w:kern w:val="0"/>
        <w:szCs w:val="24"/>
      </w:rPr>
      <w:t xml:space="preserve"> </w:t>
    </w:r>
    <w:r>
      <w:rPr>
        <w:rFonts w:ascii="新細明體" w:hAnsi="新細明體" w:cs="新細明體"/>
        <w:kern w:val="0"/>
        <w:szCs w:val="24"/>
      </w:rPr>
      <w:pict>
        <v:line id="_x0000_s2063" style="position:absolute;left:0;text-align:left;z-index:5;mso-position-horizontal-relative:text;mso-position-vertical-relative:text" from="81.95pt,790.15pt" to="504.7pt,790.15pt" strokeweight="4.5pt">
          <v:stroke linestyle="thinThick"/>
        </v:line>
      </w:pict>
    </w:r>
    <w:r w:rsidR="00125269" w:rsidRPr="00457CE0">
      <w:rPr>
        <w:rFonts w:ascii="新細明體" w:hAnsi="新細明體" w:cs="新細明體"/>
        <w:kern w:val="0"/>
        <w:szCs w:val="24"/>
      </w:rPr>
      <w:t xml:space="preserve"> </w:t>
    </w:r>
    <w:r>
      <w:rPr>
        <w:rFonts w:ascii="新細明體" w:hAnsi="新細明體" w:cs="新細明體"/>
        <w:kern w:val="0"/>
        <w:szCs w:val="24"/>
      </w:rPr>
      <w:pict>
        <v:line id="_x0000_s2064" style="position:absolute;left:0;text-align:left;z-index:6;mso-position-horizontal-relative:text;mso-position-vertical-relative:text" from="79.15pt,779.65pt" to="506.8pt,779.65pt" strokeweight="4.5pt">
          <v:stroke linestyle="thinThick"/>
        </v:line>
      </w:pict>
    </w:r>
    <w:r w:rsidR="00125269" w:rsidRPr="002A3FC2">
      <w:rPr>
        <w:rFonts w:ascii="華康細圓體" w:eastAsia="華康細圓體" w:hAnsi="微軟正黑體" w:hint="eastAsia"/>
      </w:rPr>
      <w:t>附件</w:t>
    </w:r>
    <w:r w:rsidR="00E978A8">
      <w:rPr>
        <w:rFonts w:ascii="華康細圓體" w:eastAsia="華康細圓體" w:hAnsi="微軟正黑體" w:hint="eastAsia"/>
      </w:rPr>
      <w:t>3</w:t>
    </w:r>
    <w:r w:rsidR="00125269" w:rsidRPr="002A3FC2">
      <w:rPr>
        <w:rFonts w:ascii="華康細圓體" w:eastAsia="華康細圓體" w:hAnsi="微軟正黑體" w:hint="eastAsia"/>
      </w:rPr>
      <w:t>-</w:t>
    </w:r>
    <w:r w:rsidR="00125269" w:rsidRPr="002A3FC2">
      <w:rPr>
        <w:rFonts w:ascii="華康細圓體" w:eastAsia="華康細圓體" w:hAnsi="微軟正黑體" w:hint="eastAsia"/>
      </w:rPr>
      <w:fldChar w:fldCharType="begin"/>
    </w:r>
    <w:r w:rsidR="00125269" w:rsidRPr="002A3FC2">
      <w:rPr>
        <w:rFonts w:ascii="華康細圓體" w:eastAsia="華康細圓體" w:hAnsi="微軟正黑體" w:hint="eastAsia"/>
      </w:rPr>
      <w:instrText>PAGE   \* MERGEFORMAT</w:instrText>
    </w:r>
    <w:r w:rsidR="00125269" w:rsidRPr="002A3FC2">
      <w:rPr>
        <w:rFonts w:ascii="華康細圓體" w:eastAsia="華康細圓體" w:hAnsi="微軟正黑體" w:hint="eastAsia"/>
      </w:rPr>
      <w:fldChar w:fldCharType="separate"/>
    </w:r>
    <w:r w:rsidR="00985E03" w:rsidRPr="00985E03">
      <w:rPr>
        <w:rFonts w:ascii="華康細圓體" w:eastAsia="華康細圓體" w:hAnsi="微軟正黑體"/>
        <w:noProof/>
        <w:lang w:val="zh-TW"/>
      </w:rPr>
      <w:t>9</w:t>
    </w:r>
    <w:r w:rsidR="00125269" w:rsidRPr="002A3FC2">
      <w:rPr>
        <w:rFonts w:ascii="華康細圓體" w:eastAsia="華康細圓體" w:hAnsi="微軟正黑體"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44" w:rsidRDefault="008B3444" w:rsidP="005518B6">
      <w:r>
        <w:separator/>
      </w:r>
    </w:p>
  </w:footnote>
  <w:footnote w:type="continuationSeparator" w:id="0">
    <w:p w:rsidR="008B3444" w:rsidRDefault="008B3444" w:rsidP="00551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2442"/>
    <w:multiLevelType w:val="hybridMultilevel"/>
    <w:tmpl w:val="554CCF66"/>
    <w:lvl w:ilvl="0" w:tplc="42287D6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07D94EC6"/>
    <w:multiLevelType w:val="hybridMultilevel"/>
    <w:tmpl w:val="FF60C958"/>
    <w:lvl w:ilvl="0" w:tplc="146CCCC4">
      <w:start w:val="1"/>
      <w:numFmt w:val="taiwaneseCountingThousand"/>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5A0599"/>
    <w:multiLevelType w:val="hybridMultilevel"/>
    <w:tmpl w:val="FB3015F4"/>
    <w:lvl w:ilvl="0" w:tplc="49DE4AAC">
      <w:start w:val="1"/>
      <w:numFmt w:val="decimal"/>
      <w:lvlText w:val="(%1)"/>
      <w:lvlJc w:val="left"/>
      <w:pPr>
        <w:ind w:left="1680" w:hanging="48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3">
    <w:nsid w:val="0C3E6AB2"/>
    <w:multiLevelType w:val="hybridMultilevel"/>
    <w:tmpl w:val="168C5DCC"/>
    <w:lvl w:ilvl="0" w:tplc="C0424754">
      <w:start w:val="1"/>
      <w:numFmt w:val="ideographLegalTradition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C6D74DC"/>
    <w:multiLevelType w:val="hybridMultilevel"/>
    <w:tmpl w:val="554CCF66"/>
    <w:lvl w:ilvl="0" w:tplc="42287D6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nsid w:val="0D3440BF"/>
    <w:multiLevelType w:val="hybridMultilevel"/>
    <w:tmpl w:val="AF387D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E601B8F"/>
    <w:multiLevelType w:val="hybridMultilevel"/>
    <w:tmpl w:val="F8847486"/>
    <w:lvl w:ilvl="0" w:tplc="42287D68">
      <w:start w:val="1"/>
      <w:numFmt w:val="taiwaneseCountingThousand"/>
      <w:lvlText w:val="%1."/>
      <w:lvlJc w:val="left"/>
      <w:pPr>
        <w:ind w:left="1200" w:hanging="480"/>
      </w:pPr>
      <w:rPr>
        <w:rFonts w:hint="eastAsia"/>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0E6C6ECE"/>
    <w:multiLevelType w:val="hybridMultilevel"/>
    <w:tmpl w:val="9A4285A6"/>
    <w:lvl w:ilvl="0" w:tplc="112057B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F4544B"/>
    <w:multiLevelType w:val="hybridMultilevel"/>
    <w:tmpl w:val="2158AB50"/>
    <w:lvl w:ilvl="0" w:tplc="71589CA8">
      <w:start w:val="1"/>
      <w:numFmt w:val="ideographLegalTradition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BC7799"/>
    <w:multiLevelType w:val="hybridMultilevel"/>
    <w:tmpl w:val="3860261E"/>
    <w:lvl w:ilvl="0" w:tplc="04090015">
      <w:start w:val="1"/>
      <w:numFmt w:val="taiwaneseCountingThousand"/>
      <w:lvlText w:val="%1、"/>
      <w:lvlJc w:val="left"/>
      <w:pPr>
        <w:ind w:left="1200" w:hanging="480"/>
      </w:pPr>
      <w:rPr>
        <w:b w:val="0"/>
        <w:color w:val="00000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0">
    <w:nsid w:val="1C6055DF"/>
    <w:multiLevelType w:val="hybridMultilevel"/>
    <w:tmpl w:val="1DB27916"/>
    <w:lvl w:ilvl="0" w:tplc="0409000F">
      <w:start w:val="1"/>
      <w:numFmt w:val="decimal"/>
      <w:lvlText w:val="%1."/>
      <w:lvlJc w:val="left"/>
      <w:pPr>
        <w:ind w:left="480" w:hanging="480"/>
      </w:pPr>
      <w:rPr>
        <w:rFonts w:hint="eastAsia"/>
        <w:b w:val="0"/>
        <w:color w:val="auto"/>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951BBC"/>
    <w:multiLevelType w:val="hybridMultilevel"/>
    <w:tmpl w:val="B038EDE2"/>
    <w:lvl w:ilvl="0" w:tplc="4F722392">
      <w:start w:val="2"/>
      <w:numFmt w:val="taiwaneseCountingThousand"/>
      <w:lvlText w:val="%1、"/>
      <w:lvlJc w:val="left"/>
      <w:pPr>
        <w:ind w:left="960" w:hanging="480"/>
      </w:pPr>
      <w:rPr>
        <w:rFonts w:hint="default"/>
      </w:rPr>
    </w:lvl>
    <w:lvl w:ilvl="1" w:tplc="80F25AB8">
      <w:start w:val="4"/>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E9B6114"/>
    <w:multiLevelType w:val="hybridMultilevel"/>
    <w:tmpl w:val="554CCF66"/>
    <w:lvl w:ilvl="0" w:tplc="42287D6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283B1240"/>
    <w:multiLevelType w:val="hybridMultilevel"/>
    <w:tmpl w:val="A630E9A4"/>
    <w:lvl w:ilvl="0" w:tplc="A08E09F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28EF0810"/>
    <w:multiLevelType w:val="hybridMultilevel"/>
    <w:tmpl w:val="9A263C96"/>
    <w:lvl w:ilvl="0" w:tplc="42287D6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298B78F4"/>
    <w:multiLevelType w:val="hybridMultilevel"/>
    <w:tmpl w:val="0AB8858E"/>
    <w:lvl w:ilvl="0" w:tplc="C042475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2B7842"/>
    <w:multiLevelType w:val="hybridMultilevel"/>
    <w:tmpl w:val="293EA9FE"/>
    <w:lvl w:ilvl="0" w:tplc="3BF20940">
      <w:start w:val="1"/>
      <w:numFmt w:val="taiwaneseCountingThousand"/>
      <w:lvlText w:val="%1、"/>
      <w:lvlJc w:val="left"/>
      <w:pPr>
        <w:ind w:left="2761" w:hanging="720"/>
      </w:pPr>
      <w:rPr>
        <w:rFonts w:hint="default"/>
      </w:rPr>
    </w:lvl>
    <w:lvl w:ilvl="1" w:tplc="04090019" w:tentative="1">
      <w:start w:val="1"/>
      <w:numFmt w:val="ideographTraditional"/>
      <w:lvlText w:val="%2、"/>
      <w:lvlJc w:val="left"/>
      <w:pPr>
        <w:ind w:left="3001" w:hanging="480"/>
      </w:pPr>
    </w:lvl>
    <w:lvl w:ilvl="2" w:tplc="0409001B" w:tentative="1">
      <w:start w:val="1"/>
      <w:numFmt w:val="lowerRoman"/>
      <w:lvlText w:val="%3."/>
      <w:lvlJc w:val="right"/>
      <w:pPr>
        <w:ind w:left="3481" w:hanging="480"/>
      </w:pPr>
    </w:lvl>
    <w:lvl w:ilvl="3" w:tplc="0409000F" w:tentative="1">
      <w:start w:val="1"/>
      <w:numFmt w:val="decimal"/>
      <w:lvlText w:val="%4."/>
      <w:lvlJc w:val="left"/>
      <w:pPr>
        <w:ind w:left="3961" w:hanging="480"/>
      </w:pPr>
    </w:lvl>
    <w:lvl w:ilvl="4" w:tplc="04090019" w:tentative="1">
      <w:start w:val="1"/>
      <w:numFmt w:val="ideographTraditional"/>
      <w:lvlText w:val="%5、"/>
      <w:lvlJc w:val="left"/>
      <w:pPr>
        <w:ind w:left="4441" w:hanging="480"/>
      </w:pPr>
    </w:lvl>
    <w:lvl w:ilvl="5" w:tplc="0409001B" w:tentative="1">
      <w:start w:val="1"/>
      <w:numFmt w:val="lowerRoman"/>
      <w:lvlText w:val="%6."/>
      <w:lvlJc w:val="right"/>
      <w:pPr>
        <w:ind w:left="4921" w:hanging="480"/>
      </w:pPr>
    </w:lvl>
    <w:lvl w:ilvl="6" w:tplc="0409000F" w:tentative="1">
      <w:start w:val="1"/>
      <w:numFmt w:val="decimal"/>
      <w:lvlText w:val="%7."/>
      <w:lvlJc w:val="left"/>
      <w:pPr>
        <w:ind w:left="5401" w:hanging="480"/>
      </w:pPr>
    </w:lvl>
    <w:lvl w:ilvl="7" w:tplc="04090019" w:tentative="1">
      <w:start w:val="1"/>
      <w:numFmt w:val="ideographTraditional"/>
      <w:lvlText w:val="%8、"/>
      <w:lvlJc w:val="left"/>
      <w:pPr>
        <w:ind w:left="5881" w:hanging="480"/>
      </w:pPr>
    </w:lvl>
    <w:lvl w:ilvl="8" w:tplc="0409001B" w:tentative="1">
      <w:start w:val="1"/>
      <w:numFmt w:val="lowerRoman"/>
      <w:lvlText w:val="%9."/>
      <w:lvlJc w:val="right"/>
      <w:pPr>
        <w:ind w:left="6361" w:hanging="480"/>
      </w:pPr>
    </w:lvl>
  </w:abstractNum>
  <w:abstractNum w:abstractNumId="17">
    <w:nsid w:val="2A5F3C92"/>
    <w:multiLevelType w:val="hybridMultilevel"/>
    <w:tmpl w:val="9A263C96"/>
    <w:lvl w:ilvl="0" w:tplc="42287D68">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2AE83CE0"/>
    <w:multiLevelType w:val="hybridMultilevel"/>
    <w:tmpl w:val="00D8BFB2"/>
    <w:lvl w:ilvl="0" w:tplc="0409000F">
      <w:start w:val="1"/>
      <w:numFmt w:val="decimal"/>
      <w:lvlText w:val="%1."/>
      <w:lvlJc w:val="left"/>
      <w:pPr>
        <w:ind w:left="480" w:hanging="480"/>
      </w:pPr>
      <w:rPr>
        <w:rFonts w:hint="eastAsia"/>
        <w:b w:val="0"/>
        <w:color w:val="auto"/>
        <w:sz w:val="26"/>
        <w:szCs w:val="26"/>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B8C58EF"/>
    <w:multiLevelType w:val="hybridMultilevel"/>
    <w:tmpl w:val="FE0CA950"/>
    <w:lvl w:ilvl="0" w:tplc="C042475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C07470D"/>
    <w:multiLevelType w:val="hybridMultilevel"/>
    <w:tmpl w:val="0B46D628"/>
    <w:lvl w:ilvl="0" w:tplc="4CA84F9C">
      <w:start w:val="1"/>
      <w:numFmt w:val="ideographLegalTraditional"/>
      <w:lvlText w:val="%1、"/>
      <w:lvlJc w:val="left"/>
      <w:pPr>
        <w:tabs>
          <w:tab w:val="num" w:pos="7285"/>
        </w:tabs>
        <w:ind w:left="7285" w:hanging="480"/>
      </w:pPr>
      <w:rPr>
        <w:b w:val="0"/>
        <w:color w:val="auto"/>
        <w:sz w:val="24"/>
        <w:szCs w:val="24"/>
      </w:rPr>
    </w:lvl>
    <w:lvl w:ilvl="1" w:tplc="43AEBBCC">
      <w:start w:val="1"/>
      <w:numFmt w:val="taiwaneseCountingThousand"/>
      <w:lvlText w:val="%2、"/>
      <w:lvlJc w:val="left"/>
      <w:pPr>
        <w:tabs>
          <w:tab w:val="num" w:pos="7586"/>
        </w:tabs>
        <w:ind w:left="7586" w:hanging="480"/>
      </w:pPr>
    </w:lvl>
    <w:lvl w:ilvl="2" w:tplc="F2E25BD6">
      <w:start w:val="1"/>
      <w:numFmt w:val="decimal"/>
      <w:lvlText w:val="%3、"/>
      <w:lvlJc w:val="left"/>
      <w:pPr>
        <w:tabs>
          <w:tab w:val="num" w:pos="7946"/>
        </w:tabs>
        <w:ind w:left="7946" w:hanging="360"/>
      </w:pPr>
    </w:lvl>
    <w:lvl w:ilvl="3" w:tplc="0409000F">
      <w:start w:val="1"/>
      <w:numFmt w:val="decimal"/>
      <w:lvlText w:val="%4."/>
      <w:lvlJc w:val="left"/>
      <w:pPr>
        <w:tabs>
          <w:tab w:val="num" w:pos="8546"/>
        </w:tabs>
        <w:ind w:left="8546" w:hanging="480"/>
      </w:pPr>
    </w:lvl>
    <w:lvl w:ilvl="4" w:tplc="04090019">
      <w:start w:val="1"/>
      <w:numFmt w:val="ideographTraditional"/>
      <w:lvlText w:val="%5、"/>
      <w:lvlJc w:val="left"/>
      <w:pPr>
        <w:tabs>
          <w:tab w:val="num" w:pos="9026"/>
        </w:tabs>
        <w:ind w:left="9026" w:hanging="480"/>
      </w:pPr>
    </w:lvl>
    <w:lvl w:ilvl="5" w:tplc="0409001B">
      <w:start w:val="1"/>
      <w:numFmt w:val="lowerRoman"/>
      <w:lvlText w:val="%6."/>
      <w:lvlJc w:val="right"/>
      <w:pPr>
        <w:tabs>
          <w:tab w:val="num" w:pos="9506"/>
        </w:tabs>
        <w:ind w:left="9506" w:hanging="480"/>
      </w:pPr>
    </w:lvl>
    <w:lvl w:ilvl="6" w:tplc="0409000F">
      <w:start w:val="1"/>
      <w:numFmt w:val="decimal"/>
      <w:lvlText w:val="%7."/>
      <w:lvlJc w:val="left"/>
      <w:pPr>
        <w:tabs>
          <w:tab w:val="num" w:pos="9986"/>
        </w:tabs>
        <w:ind w:left="9986" w:hanging="480"/>
      </w:pPr>
    </w:lvl>
    <w:lvl w:ilvl="7" w:tplc="04090019">
      <w:start w:val="1"/>
      <w:numFmt w:val="ideographTraditional"/>
      <w:lvlText w:val="%8、"/>
      <w:lvlJc w:val="left"/>
      <w:pPr>
        <w:tabs>
          <w:tab w:val="num" w:pos="10466"/>
        </w:tabs>
        <w:ind w:left="10466" w:hanging="480"/>
      </w:pPr>
    </w:lvl>
    <w:lvl w:ilvl="8" w:tplc="0409001B">
      <w:start w:val="1"/>
      <w:numFmt w:val="lowerRoman"/>
      <w:lvlText w:val="%9."/>
      <w:lvlJc w:val="right"/>
      <w:pPr>
        <w:tabs>
          <w:tab w:val="num" w:pos="10946"/>
        </w:tabs>
        <w:ind w:left="10946" w:hanging="480"/>
      </w:pPr>
    </w:lvl>
  </w:abstractNum>
  <w:abstractNum w:abstractNumId="21">
    <w:nsid w:val="2C975D32"/>
    <w:multiLevelType w:val="hybridMultilevel"/>
    <w:tmpl w:val="C916F50C"/>
    <w:lvl w:ilvl="0" w:tplc="DA54848E">
      <w:start w:val="1"/>
      <w:numFmt w:val="decimal"/>
      <w:lvlText w:val="%1."/>
      <w:lvlJc w:val="left"/>
      <w:pPr>
        <w:ind w:left="-77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FFF7DDC"/>
    <w:multiLevelType w:val="hybridMultilevel"/>
    <w:tmpl w:val="7340D968"/>
    <w:lvl w:ilvl="0" w:tplc="C042475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4AB48A4"/>
    <w:multiLevelType w:val="hybridMultilevel"/>
    <w:tmpl w:val="EE4C74D8"/>
    <w:lvl w:ilvl="0" w:tplc="025E0B8A">
      <w:start w:val="1"/>
      <w:numFmt w:val="taiwaneseCountingThousand"/>
      <w:lvlText w:val="%1."/>
      <w:lvlJc w:val="left"/>
      <w:pPr>
        <w:ind w:left="1500" w:hanging="480"/>
      </w:pPr>
      <w:rPr>
        <w:rFonts w:hint="eastAsia"/>
        <w:sz w:val="24"/>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4">
    <w:nsid w:val="388E5E85"/>
    <w:multiLevelType w:val="hybridMultilevel"/>
    <w:tmpl w:val="7B18B792"/>
    <w:lvl w:ilvl="0" w:tplc="F90CE9CC">
      <w:start w:val="1"/>
      <w:numFmt w:val="decimal"/>
      <w:lvlText w:val="%1."/>
      <w:lvlJc w:val="left"/>
      <w:pPr>
        <w:ind w:left="960" w:hanging="480"/>
      </w:pPr>
      <w:rPr>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3921654C"/>
    <w:multiLevelType w:val="hybridMultilevel"/>
    <w:tmpl w:val="322E5F9A"/>
    <w:lvl w:ilvl="0" w:tplc="42287D68">
      <w:start w:val="1"/>
      <w:numFmt w:val="taiwaneseCountingThousand"/>
      <w:lvlText w:val="%1."/>
      <w:lvlJc w:val="left"/>
      <w:pPr>
        <w:ind w:left="1200" w:hanging="480"/>
      </w:pPr>
      <w:rPr>
        <w:rFonts w:hint="eastAsia"/>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6">
    <w:nsid w:val="3BF56C16"/>
    <w:multiLevelType w:val="hybridMultilevel"/>
    <w:tmpl w:val="3860261E"/>
    <w:lvl w:ilvl="0" w:tplc="04090015">
      <w:start w:val="1"/>
      <w:numFmt w:val="taiwaneseCountingThousand"/>
      <w:lvlText w:val="%1、"/>
      <w:lvlJc w:val="left"/>
      <w:pPr>
        <w:ind w:left="1200" w:hanging="480"/>
      </w:pPr>
      <w:rPr>
        <w:b w:val="0"/>
        <w:color w:val="00000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nsid w:val="3F4D39A9"/>
    <w:multiLevelType w:val="hybridMultilevel"/>
    <w:tmpl w:val="AF387D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788786E"/>
    <w:multiLevelType w:val="hybridMultilevel"/>
    <w:tmpl w:val="EA021764"/>
    <w:lvl w:ilvl="0" w:tplc="C0424754">
      <w:start w:val="1"/>
      <w:numFmt w:val="ideographLegalTraditional"/>
      <w:lvlText w:val="%1、"/>
      <w:lvlJc w:val="left"/>
      <w:pPr>
        <w:ind w:left="1621" w:hanging="480"/>
      </w:pPr>
      <w:rPr>
        <w:rFonts w:hint="eastAsia"/>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29">
    <w:nsid w:val="4B74594C"/>
    <w:multiLevelType w:val="hybridMultilevel"/>
    <w:tmpl w:val="AD144662"/>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30">
    <w:nsid w:val="4D99262A"/>
    <w:multiLevelType w:val="hybridMultilevel"/>
    <w:tmpl w:val="B0008228"/>
    <w:lvl w:ilvl="0" w:tplc="04090015">
      <w:start w:val="1"/>
      <w:numFmt w:val="taiwaneseCountingThousand"/>
      <w:lvlText w:val="%1、"/>
      <w:lvlJc w:val="left"/>
      <w:pPr>
        <w:ind w:left="960" w:hanging="480"/>
      </w:pPr>
    </w:lvl>
    <w:lvl w:ilvl="1" w:tplc="3FEA6164">
      <w:start w:val="1"/>
      <w:numFmt w:val="taiwaneseCountingThousand"/>
      <w:lvlText w:val="%2、"/>
      <w:lvlJc w:val="left"/>
      <w:pPr>
        <w:ind w:left="1440" w:hanging="480"/>
      </w:pPr>
      <w:rPr>
        <w:rFonts w:hint="default"/>
        <w:b/>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E60718F"/>
    <w:multiLevelType w:val="hybridMultilevel"/>
    <w:tmpl w:val="554CCF66"/>
    <w:lvl w:ilvl="0" w:tplc="42287D6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2">
    <w:nsid w:val="4E927EE4"/>
    <w:multiLevelType w:val="hybridMultilevel"/>
    <w:tmpl w:val="19BA3D76"/>
    <w:lvl w:ilvl="0" w:tplc="3080F686">
      <w:start w:val="1"/>
      <w:numFmt w:val="taiwaneseCountingThousand"/>
      <w:lvlText w:val="%1."/>
      <w:lvlJc w:val="left"/>
      <w:pPr>
        <w:ind w:left="1200" w:hanging="480"/>
      </w:pPr>
      <w:rPr>
        <w:rFonts w:hint="eastAsia"/>
        <w:lang w:val="en-US"/>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3">
    <w:nsid w:val="50203144"/>
    <w:multiLevelType w:val="hybridMultilevel"/>
    <w:tmpl w:val="554CCF66"/>
    <w:lvl w:ilvl="0" w:tplc="42287D68">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4">
    <w:nsid w:val="50EB0EF1"/>
    <w:multiLevelType w:val="hybridMultilevel"/>
    <w:tmpl w:val="BEF66910"/>
    <w:lvl w:ilvl="0" w:tplc="42287D6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548C359C"/>
    <w:multiLevelType w:val="hybridMultilevel"/>
    <w:tmpl w:val="9A263C96"/>
    <w:lvl w:ilvl="0" w:tplc="42287D6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58601FC2"/>
    <w:multiLevelType w:val="hybridMultilevel"/>
    <w:tmpl w:val="30904EC6"/>
    <w:lvl w:ilvl="0" w:tplc="72B4DCBC">
      <w:start w:val="1"/>
      <w:numFmt w:val="ideographLegalTraditional"/>
      <w:lvlText w:val="%1、"/>
      <w:lvlJc w:val="left"/>
      <w:pPr>
        <w:tabs>
          <w:tab w:val="num" w:pos="7569"/>
        </w:tabs>
        <w:ind w:left="7569" w:hanging="480"/>
      </w:pPr>
      <w:rPr>
        <w:b w:val="0"/>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5D792FA5"/>
    <w:multiLevelType w:val="hybridMultilevel"/>
    <w:tmpl w:val="4E00B8A8"/>
    <w:lvl w:ilvl="0" w:tplc="79AAF99C">
      <w:start w:val="1"/>
      <w:numFmt w:val="taiwaneseCountingThousand"/>
      <w:lvlText w:val="%1、"/>
      <w:lvlJc w:val="left"/>
      <w:pPr>
        <w:ind w:left="764" w:hanging="480"/>
      </w:pPr>
      <w:rPr>
        <w:rFonts w:ascii="微軟正黑體" w:eastAsia="微軟正黑體" w:hAnsi="微軟正黑體" w:cs="Times New Roman"/>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69374384"/>
    <w:multiLevelType w:val="hybridMultilevel"/>
    <w:tmpl w:val="2394557A"/>
    <w:lvl w:ilvl="0" w:tplc="7180B2F6">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nsid w:val="6BAA2CEE"/>
    <w:multiLevelType w:val="hybridMultilevel"/>
    <w:tmpl w:val="AF387D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2003C2E"/>
    <w:multiLevelType w:val="hybridMultilevel"/>
    <w:tmpl w:val="6442A2B2"/>
    <w:lvl w:ilvl="0" w:tplc="42287D6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1">
    <w:nsid w:val="730D031C"/>
    <w:multiLevelType w:val="hybridMultilevel"/>
    <w:tmpl w:val="7DCC83A2"/>
    <w:lvl w:ilvl="0" w:tplc="B70601C8">
      <w:start w:val="1"/>
      <w:numFmt w:val="ideographLegalTraditional"/>
      <w:lvlText w:val="%1、"/>
      <w:lvlJc w:val="left"/>
      <w:pPr>
        <w:ind w:left="720" w:hanging="720"/>
      </w:pPr>
      <w:rPr>
        <w:rFonts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69A5056"/>
    <w:multiLevelType w:val="hybridMultilevel"/>
    <w:tmpl w:val="756C4A94"/>
    <w:lvl w:ilvl="0" w:tplc="F98AC2D0">
      <w:start w:val="1"/>
      <w:numFmt w:val="taiwaneseCountingThousand"/>
      <w:lvlText w:val="(%1)"/>
      <w:lvlJc w:val="left"/>
      <w:pPr>
        <w:tabs>
          <w:tab w:val="num" w:pos="2018"/>
        </w:tabs>
        <w:ind w:left="2018" w:hanging="480"/>
      </w:pPr>
      <w:rPr>
        <w:rFonts w:hint="default"/>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43">
    <w:nsid w:val="7A612425"/>
    <w:multiLevelType w:val="hybridMultilevel"/>
    <w:tmpl w:val="4C06DD26"/>
    <w:lvl w:ilvl="0" w:tplc="0409000F">
      <w:start w:val="1"/>
      <w:numFmt w:val="decimal"/>
      <w:lvlText w:val="%1."/>
      <w:lvlJc w:val="left"/>
      <w:pPr>
        <w:ind w:left="480" w:hanging="480"/>
      </w:pPr>
      <w:rPr>
        <w:rFonts w:hint="eastAsia"/>
        <w:b w:val="0"/>
        <w:color w:val="auto"/>
        <w:sz w:val="26"/>
        <w:szCs w:val="26"/>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83465A"/>
    <w:multiLevelType w:val="hybridMultilevel"/>
    <w:tmpl w:val="AF387D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E1F2D2A"/>
    <w:multiLevelType w:val="hybridMultilevel"/>
    <w:tmpl w:val="E9666F5A"/>
    <w:lvl w:ilvl="0" w:tplc="38489384">
      <w:start w:val="1"/>
      <w:numFmt w:val="ideographLegalTraditional"/>
      <w:lvlText w:val="%1、"/>
      <w:lvlJc w:val="left"/>
      <w:pPr>
        <w:ind w:left="1020" w:hanging="480"/>
      </w:pPr>
      <w:rPr>
        <w:rFonts w:hint="eastAsia"/>
        <w:sz w:val="28"/>
        <w:szCs w:val="28"/>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6">
    <w:nsid w:val="7FA9539A"/>
    <w:multiLevelType w:val="hybridMultilevel"/>
    <w:tmpl w:val="2C9EEE20"/>
    <w:lvl w:ilvl="0" w:tplc="4F72239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1"/>
  </w:num>
  <w:num w:numId="2">
    <w:abstractNumId w:val="34"/>
  </w:num>
  <w:num w:numId="3">
    <w:abstractNumId w:val="17"/>
  </w:num>
  <w:num w:numId="4">
    <w:abstractNumId w:val="32"/>
  </w:num>
  <w:num w:numId="5">
    <w:abstractNumId w:val="29"/>
  </w:num>
  <w:num w:numId="6">
    <w:abstractNumId w:val="26"/>
  </w:num>
  <w:num w:numId="7">
    <w:abstractNumId w:val="4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8"/>
  </w:num>
  <w:num w:numId="13">
    <w:abstractNumId w:val="25"/>
  </w:num>
  <w:num w:numId="14">
    <w:abstractNumId w:val="10"/>
  </w:num>
  <w:num w:numId="15">
    <w:abstractNumId w:val="18"/>
  </w:num>
  <w:num w:numId="16">
    <w:abstractNumId w:val="4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5"/>
  </w:num>
  <w:num w:numId="20">
    <w:abstractNumId w:val="19"/>
  </w:num>
  <w:num w:numId="21">
    <w:abstractNumId w:val="22"/>
  </w:num>
  <w:num w:numId="22">
    <w:abstractNumId w:val="30"/>
  </w:num>
  <w:num w:numId="23">
    <w:abstractNumId w:val="23"/>
  </w:num>
  <w:num w:numId="24">
    <w:abstractNumId w:val="28"/>
  </w:num>
  <w:num w:numId="25">
    <w:abstractNumId w:val="46"/>
  </w:num>
  <w:num w:numId="26">
    <w:abstractNumId w:val="15"/>
  </w:num>
  <w:num w:numId="27">
    <w:abstractNumId w:val="11"/>
  </w:num>
  <w:num w:numId="28">
    <w:abstractNumId w:val="36"/>
  </w:num>
  <w:num w:numId="29">
    <w:abstractNumId w:val="33"/>
  </w:num>
  <w:num w:numId="30">
    <w:abstractNumId w:val="31"/>
  </w:num>
  <w:num w:numId="31">
    <w:abstractNumId w:val="4"/>
  </w:num>
  <w:num w:numId="32">
    <w:abstractNumId w:val="12"/>
  </w:num>
  <w:num w:numId="33">
    <w:abstractNumId w:val="0"/>
  </w:num>
  <w:num w:numId="34">
    <w:abstractNumId w:val="8"/>
  </w:num>
  <w:num w:numId="35">
    <w:abstractNumId w:val="35"/>
  </w:num>
  <w:num w:numId="36">
    <w:abstractNumId w:val="14"/>
  </w:num>
  <w:num w:numId="37">
    <w:abstractNumId w:val="3"/>
  </w:num>
  <w:num w:numId="38">
    <w:abstractNumId w:val="26"/>
  </w:num>
  <w:num w:numId="39">
    <w:abstractNumId w:val="6"/>
  </w:num>
  <w:num w:numId="40">
    <w:abstractNumId w:val="2"/>
  </w:num>
  <w:num w:numId="41">
    <w:abstractNumId w:val="9"/>
  </w:num>
  <w:num w:numId="42">
    <w:abstractNumId w:val="37"/>
  </w:num>
  <w:num w:numId="43">
    <w:abstractNumId w:val="42"/>
  </w:num>
  <w:num w:numId="44">
    <w:abstractNumId w:val="27"/>
  </w:num>
  <w:num w:numId="45">
    <w:abstractNumId w:val="24"/>
  </w:num>
  <w:num w:numId="46">
    <w:abstractNumId w:val="39"/>
  </w:num>
  <w:num w:numId="47">
    <w:abstractNumId w:val="5"/>
  </w:num>
  <w:num w:numId="48">
    <w:abstractNumId w:val="44"/>
  </w:num>
  <w:num w:numId="49">
    <w:abstractNumId w:val="16"/>
  </w:num>
  <w:num w:numId="5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evenAndOddHeaders/>
  <w:drawingGridHorizontalSpacing w:val="120"/>
  <w:displayHorizontalDrawingGridEvery w:val="0"/>
  <w:displayVerticalDrawingGridEvery w:val="2"/>
  <w:characterSpacingControl w:val="compressPunctuation"/>
  <w:hdrShapeDefaults>
    <o:shapedefaults v:ext="edit" spidmax="2067"/>
    <o:shapelayout v:ext="edit">
      <o:idmap v:ext="edit" data="2"/>
      <o:rules v:ext="edit">
        <o:r id="V:Rule1" type="connector" idref="#_x0000_s2057"/>
        <o:r id="V:Rule2" type="connector" idref="#_x0000_s2066"/>
        <o:r id="V:Rule3" type="connector" idref="#_x0000_s206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665"/>
    <w:rsid w:val="00017147"/>
    <w:rsid w:val="00017585"/>
    <w:rsid w:val="0001762B"/>
    <w:rsid w:val="00020397"/>
    <w:rsid w:val="0002129D"/>
    <w:rsid w:val="00023272"/>
    <w:rsid w:val="00025712"/>
    <w:rsid w:val="0003056A"/>
    <w:rsid w:val="00030F50"/>
    <w:rsid w:val="00033924"/>
    <w:rsid w:val="000349DD"/>
    <w:rsid w:val="00037A53"/>
    <w:rsid w:val="00040BE3"/>
    <w:rsid w:val="000473B4"/>
    <w:rsid w:val="00051E73"/>
    <w:rsid w:val="000547AF"/>
    <w:rsid w:val="00056017"/>
    <w:rsid w:val="00074392"/>
    <w:rsid w:val="000769BF"/>
    <w:rsid w:val="000807E8"/>
    <w:rsid w:val="00082A5A"/>
    <w:rsid w:val="0008540C"/>
    <w:rsid w:val="00092EE8"/>
    <w:rsid w:val="00096A37"/>
    <w:rsid w:val="000A2E98"/>
    <w:rsid w:val="000A4BF3"/>
    <w:rsid w:val="000A6575"/>
    <w:rsid w:val="000A7CD8"/>
    <w:rsid w:val="000B6FEA"/>
    <w:rsid w:val="000B708C"/>
    <w:rsid w:val="000B7EFA"/>
    <w:rsid w:val="000C4048"/>
    <w:rsid w:val="000D30EA"/>
    <w:rsid w:val="000D5645"/>
    <w:rsid w:val="000D5EFF"/>
    <w:rsid w:val="000E5B64"/>
    <w:rsid w:val="000E6970"/>
    <w:rsid w:val="000F28C2"/>
    <w:rsid w:val="000F5F7F"/>
    <w:rsid w:val="000F6DC6"/>
    <w:rsid w:val="00103C1E"/>
    <w:rsid w:val="001057AE"/>
    <w:rsid w:val="001071D3"/>
    <w:rsid w:val="001076F3"/>
    <w:rsid w:val="001108A7"/>
    <w:rsid w:val="00111C50"/>
    <w:rsid w:val="001142C5"/>
    <w:rsid w:val="00115DD0"/>
    <w:rsid w:val="001206C1"/>
    <w:rsid w:val="00125269"/>
    <w:rsid w:val="00131EC4"/>
    <w:rsid w:val="00132456"/>
    <w:rsid w:val="00132B28"/>
    <w:rsid w:val="00134943"/>
    <w:rsid w:val="00134BCE"/>
    <w:rsid w:val="00134E2E"/>
    <w:rsid w:val="00136E99"/>
    <w:rsid w:val="00140E58"/>
    <w:rsid w:val="00141121"/>
    <w:rsid w:val="00142C1F"/>
    <w:rsid w:val="00151665"/>
    <w:rsid w:val="0015477C"/>
    <w:rsid w:val="00155384"/>
    <w:rsid w:val="0016330B"/>
    <w:rsid w:val="00163C13"/>
    <w:rsid w:val="00173B6B"/>
    <w:rsid w:val="0017503A"/>
    <w:rsid w:val="00176756"/>
    <w:rsid w:val="00180766"/>
    <w:rsid w:val="00187973"/>
    <w:rsid w:val="00190F16"/>
    <w:rsid w:val="00193B5C"/>
    <w:rsid w:val="001A1DC2"/>
    <w:rsid w:val="001C1723"/>
    <w:rsid w:val="001C1EBD"/>
    <w:rsid w:val="001C2F3D"/>
    <w:rsid w:val="001D464D"/>
    <w:rsid w:val="001D49C9"/>
    <w:rsid w:val="001E07E4"/>
    <w:rsid w:val="001E09D3"/>
    <w:rsid w:val="001E4E3F"/>
    <w:rsid w:val="001F2079"/>
    <w:rsid w:val="001F4322"/>
    <w:rsid w:val="001F4CDC"/>
    <w:rsid w:val="001F7251"/>
    <w:rsid w:val="00200243"/>
    <w:rsid w:val="00200D45"/>
    <w:rsid w:val="002029C0"/>
    <w:rsid w:val="00214A18"/>
    <w:rsid w:val="00216371"/>
    <w:rsid w:val="0022742A"/>
    <w:rsid w:val="002334C0"/>
    <w:rsid w:val="00234472"/>
    <w:rsid w:val="00236370"/>
    <w:rsid w:val="00241F26"/>
    <w:rsid w:val="00244C3C"/>
    <w:rsid w:val="00245FFF"/>
    <w:rsid w:val="00247187"/>
    <w:rsid w:val="00247CCC"/>
    <w:rsid w:val="002501BC"/>
    <w:rsid w:val="00254C20"/>
    <w:rsid w:val="00257D8D"/>
    <w:rsid w:val="002774A9"/>
    <w:rsid w:val="00283EA1"/>
    <w:rsid w:val="00295BDE"/>
    <w:rsid w:val="00296436"/>
    <w:rsid w:val="002A1768"/>
    <w:rsid w:val="002A26F7"/>
    <w:rsid w:val="002A3894"/>
    <w:rsid w:val="002A3FC2"/>
    <w:rsid w:val="002B0124"/>
    <w:rsid w:val="002B1007"/>
    <w:rsid w:val="002B54E7"/>
    <w:rsid w:val="002B7120"/>
    <w:rsid w:val="002C10AF"/>
    <w:rsid w:val="002C4439"/>
    <w:rsid w:val="002D1323"/>
    <w:rsid w:val="002D2E43"/>
    <w:rsid w:val="002D2EE2"/>
    <w:rsid w:val="002D5E51"/>
    <w:rsid w:val="002D6E1A"/>
    <w:rsid w:val="002D702D"/>
    <w:rsid w:val="002D7E03"/>
    <w:rsid w:val="002E1774"/>
    <w:rsid w:val="002E28C2"/>
    <w:rsid w:val="002F18B7"/>
    <w:rsid w:val="002F7257"/>
    <w:rsid w:val="003104AB"/>
    <w:rsid w:val="00317D71"/>
    <w:rsid w:val="003203E7"/>
    <w:rsid w:val="00321660"/>
    <w:rsid w:val="00324DD0"/>
    <w:rsid w:val="003256AD"/>
    <w:rsid w:val="003317E4"/>
    <w:rsid w:val="00332D79"/>
    <w:rsid w:val="00336F29"/>
    <w:rsid w:val="00343C82"/>
    <w:rsid w:val="00345220"/>
    <w:rsid w:val="00350F60"/>
    <w:rsid w:val="00355799"/>
    <w:rsid w:val="00362249"/>
    <w:rsid w:val="00363682"/>
    <w:rsid w:val="00365F09"/>
    <w:rsid w:val="00371E38"/>
    <w:rsid w:val="003740B0"/>
    <w:rsid w:val="00381152"/>
    <w:rsid w:val="00384A23"/>
    <w:rsid w:val="00385655"/>
    <w:rsid w:val="003928D8"/>
    <w:rsid w:val="00392928"/>
    <w:rsid w:val="00394396"/>
    <w:rsid w:val="00394AF2"/>
    <w:rsid w:val="00397A57"/>
    <w:rsid w:val="003A7C96"/>
    <w:rsid w:val="003B4412"/>
    <w:rsid w:val="003B576A"/>
    <w:rsid w:val="003B6D54"/>
    <w:rsid w:val="003B74D1"/>
    <w:rsid w:val="003C7093"/>
    <w:rsid w:val="003D05A2"/>
    <w:rsid w:val="003D0EED"/>
    <w:rsid w:val="003D1C08"/>
    <w:rsid w:val="003D513C"/>
    <w:rsid w:val="003D54A8"/>
    <w:rsid w:val="003D56B7"/>
    <w:rsid w:val="003E09B2"/>
    <w:rsid w:val="003E458B"/>
    <w:rsid w:val="003E6183"/>
    <w:rsid w:val="003F3F05"/>
    <w:rsid w:val="00400387"/>
    <w:rsid w:val="00404A27"/>
    <w:rsid w:val="00405B33"/>
    <w:rsid w:val="0041124E"/>
    <w:rsid w:val="00411836"/>
    <w:rsid w:val="00412561"/>
    <w:rsid w:val="004151FF"/>
    <w:rsid w:val="004237D4"/>
    <w:rsid w:val="00425781"/>
    <w:rsid w:val="00427110"/>
    <w:rsid w:val="00427ED1"/>
    <w:rsid w:val="0043016E"/>
    <w:rsid w:val="00431A12"/>
    <w:rsid w:val="00432D84"/>
    <w:rsid w:val="004415E9"/>
    <w:rsid w:val="0044293F"/>
    <w:rsid w:val="0044552B"/>
    <w:rsid w:val="004541DC"/>
    <w:rsid w:val="004556A7"/>
    <w:rsid w:val="004572FE"/>
    <w:rsid w:val="00457AB1"/>
    <w:rsid w:val="00457CE0"/>
    <w:rsid w:val="00461928"/>
    <w:rsid w:val="004670D8"/>
    <w:rsid w:val="00467A30"/>
    <w:rsid w:val="004722B5"/>
    <w:rsid w:val="00475C2E"/>
    <w:rsid w:val="00480E15"/>
    <w:rsid w:val="00485ECC"/>
    <w:rsid w:val="00487133"/>
    <w:rsid w:val="00491B18"/>
    <w:rsid w:val="00492D24"/>
    <w:rsid w:val="004A550E"/>
    <w:rsid w:val="004B0E7F"/>
    <w:rsid w:val="004B631D"/>
    <w:rsid w:val="004C1897"/>
    <w:rsid w:val="004C23DD"/>
    <w:rsid w:val="004D4F0B"/>
    <w:rsid w:val="004D6527"/>
    <w:rsid w:val="004E40F0"/>
    <w:rsid w:val="004E5EB9"/>
    <w:rsid w:val="004E78FF"/>
    <w:rsid w:val="004F4E5A"/>
    <w:rsid w:val="00500D68"/>
    <w:rsid w:val="00500FCC"/>
    <w:rsid w:val="00506FC3"/>
    <w:rsid w:val="00510F9D"/>
    <w:rsid w:val="00513376"/>
    <w:rsid w:val="00513D5C"/>
    <w:rsid w:val="005212E9"/>
    <w:rsid w:val="005260EC"/>
    <w:rsid w:val="00526129"/>
    <w:rsid w:val="00527939"/>
    <w:rsid w:val="00533D09"/>
    <w:rsid w:val="00540B25"/>
    <w:rsid w:val="00541E09"/>
    <w:rsid w:val="005518B6"/>
    <w:rsid w:val="00553CF4"/>
    <w:rsid w:val="00554068"/>
    <w:rsid w:val="00557982"/>
    <w:rsid w:val="005652EA"/>
    <w:rsid w:val="00574774"/>
    <w:rsid w:val="00576399"/>
    <w:rsid w:val="0058078F"/>
    <w:rsid w:val="00580A93"/>
    <w:rsid w:val="00583AC9"/>
    <w:rsid w:val="00584F1D"/>
    <w:rsid w:val="00585106"/>
    <w:rsid w:val="005861BE"/>
    <w:rsid w:val="0059163E"/>
    <w:rsid w:val="0059210F"/>
    <w:rsid w:val="00597F13"/>
    <w:rsid w:val="005A2493"/>
    <w:rsid w:val="005A550C"/>
    <w:rsid w:val="005A6AE1"/>
    <w:rsid w:val="005A7ACC"/>
    <w:rsid w:val="005B245C"/>
    <w:rsid w:val="005B2EBD"/>
    <w:rsid w:val="005B3FAE"/>
    <w:rsid w:val="005B43F4"/>
    <w:rsid w:val="005B5645"/>
    <w:rsid w:val="005C2386"/>
    <w:rsid w:val="005D0CC9"/>
    <w:rsid w:val="005D5264"/>
    <w:rsid w:val="005D54B2"/>
    <w:rsid w:val="005D5B61"/>
    <w:rsid w:val="005E4289"/>
    <w:rsid w:val="005E5E80"/>
    <w:rsid w:val="005E6B7A"/>
    <w:rsid w:val="005E7714"/>
    <w:rsid w:val="005F1E6D"/>
    <w:rsid w:val="005F6221"/>
    <w:rsid w:val="006026DA"/>
    <w:rsid w:val="00606135"/>
    <w:rsid w:val="00606C17"/>
    <w:rsid w:val="0061055E"/>
    <w:rsid w:val="00611947"/>
    <w:rsid w:val="00611C47"/>
    <w:rsid w:val="00613A8D"/>
    <w:rsid w:val="0062670F"/>
    <w:rsid w:val="00631774"/>
    <w:rsid w:val="0063467A"/>
    <w:rsid w:val="00640B8E"/>
    <w:rsid w:val="00644E51"/>
    <w:rsid w:val="006504DC"/>
    <w:rsid w:val="00665DFA"/>
    <w:rsid w:val="00667BCB"/>
    <w:rsid w:val="00670209"/>
    <w:rsid w:val="00676170"/>
    <w:rsid w:val="00683F72"/>
    <w:rsid w:val="00687BB1"/>
    <w:rsid w:val="006914AA"/>
    <w:rsid w:val="00694AE3"/>
    <w:rsid w:val="00695825"/>
    <w:rsid w:val="006962A9"/>
    <w:rsid w:val="00696603"/>
    <w:rsid w:val="006A68A3"/>
    <w:rsid w:val="006B0A58"/>
    <w:rsid w:val="006B25CA"/>
    <w:rsid w:val="006B341A"/>
    <w:rsid w:val="006B70EF"/>
    <w:rsid w:val="006B77A3"/>
    <w:rsid w:val="006C0FEB"/>
    <w:rsid w:val="006C1092"/>
    <w:rsid w:val="006C4FA1"/>
    <w:rsid w:val="006D1CEA"/>
    <w:rsid w:val="006D25BE"/>
    <w:rsid w:val="006D54F3"/>
    <w:rsid w:val="006D5DF1"/>
    <w:rsid w:val="006E3E57"/>
    <w:rsid w:val="006E6198"/>
    <w:rsid w:val="006F5916"/>
    <w:rsid w:val="006F5E46"/>
    <w:rsid w:val="006F7182"/>
    <w:rsid w:val="00707877"/>
    <w:rsid w:val="0071088B"/>
    <w:rsid w:val="007177FB"/>
    <w:rsid w:val="00717B12"/>
    <w:rsid w:val="00720804"/>
    <w:rsid w:val="00721909"/>
    <w:rsid w:val="00722866"/>
    <w:rsid w:val="00724B05"/>
    <w:rsid w:val="0072635B"/>
    <w:rsid w:val="007300E4"/>
    <w:rsid w:val="0073357D"/>
    <w:rsid w:val="007369CB"/>
    <w:rsid w:val="00737829"/>
    <w:rsid w:val="00741CFB"/>
    <w:rsid w:val="00744313"/>
    <w:rsid w:val="0074675B"/>
    <w:rsid w:val="007475A2"/>
    <w:rsid w:val="00747C3C"/>
    <w:rsid w:val="00751EB0"/>
    <w:rsid w:val="007618CA"/>
    <w:rsid w:val="00771B99"/>
    <w:rsid w:val="007766BD"/>
    <w:rsid w:val="00780A15"/>
    <w:rsid w:val="007839A9"/>
    <w:rsid w:val="00790A99"/>
    <w:rsid w:val="0079308C"/>
    <w:rsid w:val="007938BB"/>
    <w:rsid w:val="00794BA2"/>
    <w:rsid w:val="007A53CB"/>
    <w:rsid w:val="007A53F7"/>
    <w:rsid w:val="007B0C50"/>
    <w:rsid w:val="007B1070"/>
    <w:rsid w:val="007B5676"/>
    <w:rsid w:val="007B7531"/>
    <w:rsid w:val="007C19F4"/>
    <w:rsid w:val="007D2831"/>
    <w:rsid w:val="007E2466"/>
    <w:rsid w:val="007E544E"/>
    <w:rsid w:val="007E6F57"/>
    <w:rsid w:val="007F1583"/>
    <w:rsid w:val="008032D0"/>
    <w:rsid w:val="00805F4C"/>
    <w:rsid w:val="00810112"/>
    <w:rsid w:val="0081497E"/>
    <w:rsid w:val="00817BB2"/>
    <w:rsid w:val="008233C0"/>
    <w:rsid w:val="0082373A"/>
    <w:rsid w:val="0082662D"/>
    <w:rsid w:val="008308C9"/>
    <w:rsid w:val="008329E2"/>
    <w:rsid w:val="00832AD7"/>
    <w:rsid w:val="00834B57"/>
    <w:rsid w:val="00846D21"/>
    <w:rsid w:val="008506BB"/>
    <w:rsid w:val="00850CCF"/>
    <w:rsid w:val="00852A7E"/>
    <w:rsid w:val="00863EE9"/>
    <w:rsid w:val="0086418E"/>
    <w:rsid w:val="00870B22"/>
    <w:rsid w:val="00872E11"/>
    <w:rsid w:val="0087519B"/>
    <w:rsid w:val="00877FF0"/>
    <w:rsid w:val="00880310"/>
    <w:rsid w:val="00880F89"/>
    <w:rsid w:val="00886399"/>
    <w:rsid w:val="0089076A"/>
    <w:rsid w:val="008920EF"/>
    <w:rsid w:val="008A0F16"/>
    <w:rsid w:val="008A3C53"/>
    <w:rsid w:val="008A4E15"/>
    <w:rsid w:val="008A6080"/>
    <w:rsid w:val="008A6642"/>
    <w:rsid w:val="008B3444"/>
    <w:rsid w:val="008C203E"/>
    <w:rsid w:val="008C292F"/>
    <w:rsid w:val="008C2C3B"/>
    <w:rsid w:val="008C5823"/>
    <w:rsid w:val="008C5EAE"/>
    <w:rsid w:val="008D191B"/>
    <w:rsid w:val="008D1A92"/>
    <w:rsid w:val="008D5EE0"/>
    <w:rsid w:val="008E02B7"/>
    <w:rsid w:val="008E2EC2"/>
    <w:rsid w:val="008E3328"/>
    <w:rsid w:val="008E5907"/>
    <w:rsid w:val="008F25C0"/>
    <w:rsid w:val="008F2B0B"/>
    <w:rsid w:val="00901D0C"/>
    <w:rsid w:val="009058F4"/>
    <w:rsid w:val="009103F0"/>
    <w:rsid w:val="00910B06"/>
    <w:rsid w:val="00910D0B"/>
    <w:rsid w:val="00911583"/>
    <w:rsid w:val="00917AA8"/>
    <w:rsid w:val="00930BBB"/>
    <w:rsid w:val="00930D1C"/>
    <w:rsid w:val="009329BB"/>
    <w:rsid w:val="00934496"/>
    <w:rsid w:val="00942039"/>
    <w:rsid w:val="00943729"/>
    <w:rsid w:val="00946986"/>
    <w:rsid w:val="00950AD3"/>
    <w:rsid w:val="00953763"/>
    <w:rsid w:val="00955D1C"/>
    <w:rsid w:val="00955FCE"/>
    <w:rsid w:val="009573BB"/>
    <w:rsid w:val="00957D42"/>
    <w:rsid w:val="0096122F"/>
    <w:rsid w:val="00967F7C"/>
    <w:rsid w:val="00970675"/>
    <w:rsid w:val="009715AF"/>
    <w:rsid w:val="00974C32"/>
    <w:rsid w:val="0098590C"/>
    <w:rsid w:val="00985E03"/>
    <w:rsid w:val="0099065C"/>
    <w:rsid w:val="009959A2"/>
    <w:rsid w:val="0099694C"/>
    <w:rsid w:val="009A0B9B"/>
    <w:rsid w:val="009A19CC"/>
    <w:rsid w:val="009A3168"/>
    <w:rsid w:val="009A79BC"/>
    <w:rsid w:val="009B2D02"/>
    <w:rsid w:val="009B3DA0"/>
    <w:rsid w:val="009B4611"/>
    <w:rsid w:val="009B4AE7"/>
    <w:rsid w:val="009B5F8E"/>
    <w:rsid w:val="009C254D"/>
    <w:rsid w:val="009D0D0C"/>
    <w:rsid w:val="009D6998"/>
    <w:rsid w:val="009E3E90"/>
    <w:rsid w:val="009E4A07"/>
    <w:rsid w:val="009F3A6B"/>
    <w:rsid w:val="009F736F"/>
    <w:rsid w:val="009F7645"/>
    <w:rsid w:val="009F7BB8"/>
    <w:rsid w:val="00A045F6"/>
    <w:rsid w:val="00A256AC"/>
    <w:rsid w:val="00A30C1C"/>
    <w:rsid w:val="00A431A9"/>
    <w:rsid w:val="00A44617"/>
    <w:rsid w:val="00A47AD3"/>
    <w:rsid w:val="00A51918"/>
    <w:rsid w:val="00A52BAB"/>
    <w:rsid w:val="00A52DCE"/>
    <w:rsid w:val="00A530F2"/>
    <w:rsid w:val="00A55860"/>
    <w:rsid w:val="00A62750"/>
    <w:rsid w:val="00A63EFE"/>
    <w:rsid w:val="00A643C6"/>
    <w:rsid w:val="00A65FBF"/>
    <w:rsid w:val="00A67D8B"/>
    <w:rsid w:val="00A7074C"/>
    <w:rsid w:val="00A7097F"/>
    <w:rsid w:val="00A76C22"/>
    <w:rsid w:val="00A773EC"/>
    <w:rsid w:val="00A83636"/>
    <w:rsid w:val="00A852E9"/>
    <w:rsid w:val="00A8573E"/>
    <w:rsid w:val="00AA4492"/>
    <w:rsid w:val="00AA691B"/>
    <w:rsid w:val="00AB2E7C"/>
    <w:rsid w:val="00AC27DD"/>
    <w:rsid w:val="00AC30ED"/>
    <w:rsid w:val="00AD0FFD"/>
    <w:rsid w:val="00AD36B9"/>
    <w:rsid w:val="00AD6733"/>
    <w:rsid w:val="00AE2885"/>
    <w:rsid w:val="00AE6663"/>
    <w:rsid w:val="00AE6F23"/>
    <w:rsid w:val="00AF20BC"/>
    <w:rsid w:val="00AF3BA6"/>
    <w:rsid w:val="00AF431D"/>
    <w:rsid w:val="00AF4813"/>
    <w:rsid w:val="00AF503B"/>
    <w:rsid w:val="00AF57FC"/>
    <w:rsid w:val="00B02CDB"/>
    <w:rsid w:val="00B04BED"/>
    <w:rsid w:val="00B150F6"/>
    <w:rsid w:val="00B16168"/>
    <w:rsid w:val="00B23B95"/>
    <w:rsid w:val="00B24763"/>
    <w:rsid w:val="00B2574C"/>
    <w:rsid w:val="00B2737B"/>
    <w:rsid w:val="00B32903"/>
    <w:rsid w:val="00B32AF7"/>
    <w:rsid w:val="00B33CD7"/>
    <w:rsid w:val="00B346B6"/>
    <w:rsid w:val="00B37271"/>
    <w:rsid w:val="00B37C66"/>
    <w:rsid w:val="00B41B52"/>
    <w:rsid w:val="00B42593"/>
    <w:rsid w:val="00B43190"/>
    <w:rsid w:val="00B435ED"/>
    <w:rsid w:val="00B541DB"/>
    <w:rsid w:val="00B5643D"/>
    <w:rsid w:val="00B5778B"/>
    <w:rsid w:val="00B60D61"/>
    <w:rsid w:val="00B6280D"/>
    <w:rsid w:val="00B6463A"/>
    <w:rsid w:val="00B67BD1"/>
    <w:rsid w:val="00B76CE0"/>
    <w:rsid w:val="00B87229"/>
    <w:rsid w:val="00B90F8A"/>
    <w:rsid w:val="00B913C4"/>
    <w:rsid w:val="00B93752"/>
    <w:rsid w:val="00B93F19"/>
    <w:rsid w:val="00B94A28"/>
    <w:rsid w:val="00B969EE"/>
    <w:rsid w:val="00B9797C"/>
    <w:rsid w:val="00BB719B"/>
    <w:rsid w:val="00BC1472"/>
    <w:rsid w:val="00BC2222"/>
    <w:rsid w:val="00BC72B2"/>
    <w:rsid w:val="00BC7613"/>
    <w:rsid w:val="00BD2619"/>
    <w:rsid w:val="00BD5504"/>
    <w:rsid w:val="00BD640F"/>
    <w:rsid w:val="00BD6A71"/>
    <w:rsid w:val="00BE1322"/>
    <w:rsid w:val="00BE40AE"/>
    <w:rsid w:val="00BF0562"/>
    <w:rsid w:val="00BF25CF"/>
    <w:rsid w:val="00BF3C08"/>
    <w:rsid w:val="00BF71EF"/>
    <w:rsid w:val="00C07E59"/>
    <w:rsid w:val="00C144C0"/>
    <w:rsid w:val="00C21A9C"/>
    <w:rsid w:val="00C25AD3"/>
    <w:rsid w:val="00C25DA2"/>
    <w:rsid w:val="00C31287"/>
    <w:rsid w:val="00C34F58"/>
    <w:rsid w:val="00C3722E"/>
    <w:rsid w:val="00C37E88"/>
    <w:rsid w:val="00C41891"/>
    <w:rsid w:val="00C456DD"/>
    <w:rsid w:val="00C52633"/>
    <w:rsid w:val="00C53536"/>
    <w:rsid w:val="00C53E4A"/>
    <w:rsid w:val="00C605A8"/>
    <w:rsid w:val="00C66555"/>
    <w:rsid w:val="00C705BC"/>
    <w:rsid w:val="00C70B81"/>
    <w:rsid w:val="00C710D1"/>
    <w:rsid w:val="00C7539F"/>
    <w:rsid w:val="00C77821"/>
    <w:rsid w:val="00C845FF"/>
    <w:rsid w:val="00C9723C"/>
    <w:rsid w:val="00CA0A58"/>
    <w:rsid w:val="00CA18F7"/>
    <w:rsid w:val="00CA192D"/>
    <w:rsid w:val="00CA58AF"/>
    <w:rsid w:val="00CA7129"/>
    <w:rsid w:val="00CB0D94"/>
    <w:rsid w:val="00CB52B4"/>
    <w:rsid w:val="00CB79C4"/>
    <w:rsid w:val="00CC0DAD"/>
    <w:rsid w:val="00CC1F1F"/>
    <w:rsid w:val="00CC4D91"/>
    <w:rsid w:val="00CC63D9"/>
    <w:rsid w:val="00CC6BF9"/>
    <w:rsid w:val="00CD5F03"/>
    <w:rsid w:val="00CE128D"/>
    <w:rsid w:val="00CE251D"/>
    <w:rsid w:val="00CE3878"/>
    <w:rsid w:val="00CF3480"/>
    <w:rsid w:val="00CF5837"/>
    <w:rsid w:val="00D00750"/>
    <w:rsid w:val="00D011E9"/>
    <w:rsid w:val="00D02E71"/>
    <w:rsid w:val="00D04377"/>
    <w:rsid w:val="00D21302"/>
    <w:rsid w:val="00D223DD"/>
    <w:rsid w:val="00D27354"/>
    <w:rsid w:val="00D279E3"/>
    <w:rsid w:val="00D30F18"/>
    <w:rsid w:val="00D3156C"/>
    <w:rsid w:val="00D40C9D"/>
    <w:rsid w:val="00D4226F"/>
    <w:rsid w:val="00D430DE"/>
    <w:rsid w:val="00D50233"/>
    <w:rsid w:val="00D5039C"/>
    <w:rsid w:val="00D53EF6"/>
    <w:rsid w:val="00D6226E"/>
    <w:rsid w:val="00D63CCF"/>
    <w:rsid w:val="00D64A57"/>
    <w:rsid w:val="00D664B1"/>
    <w:rsid w:val="00D7424D"/>
    <w:rsid w:val="00D833C9"/>
    <w:rsid w:val="00D903DB"/>
    <w:rsid w:val="00D91B5F"/>
    <w:rsid w:val="00D93E0F"/>
    <w:rsid w:val="00D96E37"/>
    <w:rsid w:val="00DA2CCE"/>
    <w:rsid w:val="00DB080B"/>
    <w:rsid w:val="00DB1F3B"/>
    <w:rsid w:val="00DB2BB3"/>
    <w:rsid w:val="00DB2D72"/>
    <w:rsid w:val="00DB3403"/>
    <w:rsid w:val="00DB445F"/>
    <w:rsid w:val="00DB5063"/>
    <w:rsid w:val="00DC24EC"/>
    <w:rsid w:val="00DC7847"/>
    <w:rsid w:val="00DD51F7"/>
    <w:rsid w:val="00DE0910"/>
    <w:rsid w:val="00DE5E21"/>
    <w:rsid w:val="00DF1058"/>
    <w:rsid w:val="00DF1874"/>
    <w:rsid w:val="00DF7345"/>
    <w:rsid w:val="00E053EC"/>
    <w:rsid w:val="00E0541D"/>
    <w:rsid w:val="00E07FEB"/>
    <w:rsid w:val="00E10569"/>
    <w:rsid w:val="00E148AB"/>
    <w:rsid w:val="00E23EF5"/>
    <w:rsid w:val="00E24CCF"/>
    <w:rsid w:val="00E35693"/>
    <w:rsid w:val="00E3685D"/>
    <w:rsid w:val="00E52052"/>
    <w:rsid w:val="00E62328"/>
    <w:rsid w:val="00E63204"/>
    <w:rsid w:val="00E661F2"/>
    <w:rsid w:val="00E676B1"/>
    <w:rsid w:val="00E741A9"/>
    <w:rsid w:val="00E750B6"/>
    <w:rsid w:val="00E766FB"/>
    <w:rsid w:val="00E80EEC"/>
    <w:rsid w:val="00E81123"/>
    <w:rsid w:val="00E817D9"/>
    <w:rsid w:val="00E81DD7"/>
    <w:rsid w:val="00E85662"/>
    <w:rsid w:val="00E86C1E"/>
    <w:rsid w:val="00E8799D"/>
    <w:rsid w:val="00E90E34"/>
    <w:rsid w:val="00E92680"/>
    <w:rsid w:val="00E9371D"/>
    <w:rsid w:val="00E954C0"/>
    <w:rsid w:val="00E96776"/>
    <w:rsid w:val="00E978A8"/>
    <w:rsid w:val="00EA0814"/>
    <w:rsid w:val="00EA1220"/>
    <w:rsid w:val="00EA13EB"/>
    <w:rsid w:val="00EA1C16"/>
    <w:rsid w:val="00EA2656"/>
    <w:rsid w:val="00EA27B6"/>
    <w:rsid w:val="00EA3690"/>
    <w:rsid w:val="00EB68F0"/>
    <w:rsid w:val="00EB74B1"/>
    <w:rsid w:val="00EC01AA"/>
    <w:rsid w:val="00EC125D"/>
    <w:rsid w:val="00EC1D0C"/>
    <w:rsid w:val="00EC7009"/>
    <w:rsid w:val="00EC7659"/>
    <w:rsid w:val="00ED2890"/>
    <w:rsid w:val="00ED3007"/>
    <w:rsid w:val="00ED6175"/>
    <w:rsid w:val="00ED62C0"/>
    <w:rsid w:val="00EE0477"/>
    <w:rsid w:val="00EE178A"/>
    <w:rsid w:val="00EE2800"/>
    <w:rsid w:val="00EE5B96"/>
    <w:rsid w:val="00EE72E9"/>
    <w:rsid w:val="00EF1C5A"/>
    <w:rsid w:val="00EF2624"/>
    <w:rsid w:val="00EF43E1"/>
    <w:rsid w:val="00EF5EC9"/>
    <w:rsid w:val="00EF794A"/>
    <w:rsid w:val="00F03536"/>
    <w:rsid w:val="00F1103A"/>
    <w:rsid w:val="00F13E7B"/>
    <w:rsid w:val="00F155CD"/>
    <w:rsid w:val="00F205EF"/>
    <w:rsid w:val="00F233A4"/>
    <w:rsid w:val="00F36BA9"/>
    <w:rsid w:val="00F37EC0"/>
    <w:rsid w:val="00F42EB9"/>
    <w:rsid w:val="00F45A81"/>
    <w:rsid w:val="00F45B4A"/>
    <w:rsid w:val="00F56222"/>
    <w:rsid w:val="00F567E3"/>
    <w:rsid w:val="00F5727C"/>
    <w:rsid w:val="00F575B4"/>
    <w:rsid w:val="00F61C7E"/>
    <w:rsid w:val="00F61F55"/>
    <w:rsid w:val="00F6715B"/>
    <w:rsid w:val="00F734AB"/>
    <w:rsid w:val="00F75819"/>
    <w:rsid w:val="00F80236"/>
    <w:rsid w:val="00F822C1"/>
    <w:rsid w:val="00F82DB1"/>
    <w:rsid w:val="00F830FB"/>
    <w:rsid w:val="00F96143"/>
    <w:rsid w:val="00F97839"/>
    <w:rsid w:val="00FA4624"/>
    <w:rsid w:val="00FB07C9"/>
    <w:rsid w:val="00FB1503"/>
    <w:rsid w:val="00FB34F0"/>
    <w:rsid w:val="00FB6DF8"/>
    <w:rsid w:val="00FB7783"/>
    <w:rsid w:val="00FD1C8E"/>
    <w:rsid w:val="00FD1E8D"/>
    <w:rsid w:val="00FD3996"/>
    <w:rsid w:val="00FD42B4"/>
    <w:rsid w:val="00FD5F13"/>
    <w:rsid w:val="00FE0736"/>
    <w:rsid w:val="00FE1162"/>
    <w:rsid w:val="00FE1A8D"/>
    <w:rsid w:val="00FE2CD4"/>
    <w:rsid w:val="00FE69B0"/>
    <w:rsid w:val="00FE76C5"/>
    <w:rsid w:val="00FF110D"/>
    <w:rsid w:val="00FF2F16"/>
    <w:rsid w:val="00FF3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1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0D8"/>
    <w:pPr>
      <w:ind w:leftChars="200" w:left="480"/>
    </w:pPr>
  </w:style>
  <w:style w:type="character" w:styleId="a4">
    <w:name w:val="Hyperlink"/>
    <w:uiPriority w:val="99"/>
    <w:unhideWhenUsed/>
    <w:rsid w:val="0062670F"/>
    <w:rPr>
      <w:color w:val="0000FF"/>
      <w:u w:val="single"/>
    </w:rPr>
  </w:style>
  <w:style w:type="character" w:styleId="a5">
    <w:name w:val="FollowedHyperlink"/>
    <w:uiPriority w:val="99"/>
    <w:unhideWhenUsed/>
    <w:rsid w:val="00DB5063"/>
    <w:rPr>
      <w:color w:val="800080"/>
      <w:u w:val="single"/>
    </w:rPr>
  </w:style>
  <w:style w:type="paragraph" w:styleId="a6">
    <w:name w:val="footnote text"/>
    <w:basedOn w:val="a"/>
    <w:link w:val="a7"/>
    <w:uiPriority w:val="99"/>
    <w:unhideWhenUsed/>
    <w:rsid w:val="00DB5063"/>
    <w:pPr>
      <w:snapToGrid w:val="0"/>
    </w:pPr>
    <w:rPr>
      <w:sz w:val="20"/>
      <w:szCs w:val="20"/>
    </w:rPr>
  </w:style>
  <w:style w:type="character" w:customStyle="1" w:styleId="a7">
    <w:name w:val="註腳文字 字元"/>
    <w:link w:val="a6"/>
    <w:uiPriority w:val="99"/>
    <w:rsid w:val="00DB5063"/>
    <w:rPr>
      <w:kern w:val="2"/>
    </w:rPr>
  </w:style>
  <w:style w:type="paragraph" w:styleId="a8">
    <w:name w:val="header"/>
    <w:basedOn w:val="a"/>
    <w:link w:val="a9"/>
    <w:uiPriority w:val="99"/>
    <w:unhideWhenUsed/>
    <w:rsid w:val="00DB5063"/>
    <w:pPr>
      <w:tabs>
        <w:tab w:val="center" w:pos="4153"/>
        <w:tab w:val="right" w:pos="8306"/>
      </w:tabs>
      <w:snapToGrid w:val="0"/>
    </w:pPr>
    <w:rPr>
      <w:sz w:val="20"/>
      <w:szCs w:val="20"/>
    </w:rPr>
  </w:style>
  <w:style w:type="character" w:customStyle="1" w:styleId="a9">
    <w:name w:val="頁首 字元"/>
    <w:link w:val="a8"/>
    <w:uiPriority w:val="99"/>
    <w:rsid w:val="00DB5063"/>
    <w:rPr>
      <w:kern w:val="2"/>
    </w:rPr>
  </w:style>
  <w:style w:type="paragraph" w:styleId="aa">
    <w:name w:val="footer"/>
    <w:basedOn w:val="a"/>
    <w:link w:val="ab"/>
    <w:uiPriority w:val="99"/>
    <w:unhideWhenUsed/>
    <w:rsid w:val="00DB5063"/>
    <w:pPr>
      <w:tabs>
        <w:tab w:val="center" w:pos="4153"/>
        <w:tab w:val="right" w:pos="8306"/>
      </w:tabs>
      <w:snapToGrid w:val="0"/>
    </w:pPr>
    <w:rPr>
      <w:sz w:val="20"/>
      <w:szCs w:val="20"/>
    </w:rPr>
  </w:style>
  <w:style w:type="character" w:customStyle="1" w:styleId="ab">
    <w:name w:val="頁尾 字元"/>
    <w:link w:val="aa"/>
    <w:uiPriority w:val="99"/>
    <w:rsid w:val="00DB5063"/>
    <w:rPr>
      <w:kern w:val="2"/>
    </w:rPr>
  </w:style>
  <w:style w:type="paragraph" w:styleId="ac">
    <w:name w:val="Body Text"/>
    <w:basedOn w:val="a"/>
    <w:link w:val="ad"/>
    <w:unhideWhenUsed/>
    <w:rsid w:val="00DB5063"/>
    <w:pPr>
      <w:spacing w:after="120"/>
    </w:pPr>
  </w:style>
  <w:style w:type="character" w:customStyle="1" w:styleId="ad">
    <w:name w:val="本文 字元"/>
    <w:link w:val="ac"/>
    <w:rsid w:val="00DB5063"/>
    <w:rPr>
      <w:kern w:val="2"/>
      <w:sz w:val="24"/>
      <w:szCs w:val="24"/>
    </w:rPr>
  </w:style>
  <w:style w:type="paragraph" w:styleId="ae">
    <w:name w:val="Body Text Indent"/>
    <w:basedOn w:val="a"/>
    <w:link w:val="af"/>
    <w:unhideWhenUsed/>
    <w:rsid w:val="00DB5063"/>
    <w:pPr>
      <w:spacing w:after="120"/>
      <w:ind w:leftChars="200" w:left="480"/>
    </w:pPr>
  </w:style>
  <w:style w:type="character" w:customStyle="1" w:styleId="af">
    <w:name w:val="本文縮排 字元"/>
    <w:link w:val="ae"/>
    <w:rsid w:val="00DB5063"/>
    <w:rPr>
      <w:kern w:val="2"/>
      <w:sz w:val="24"/>
      <w:szCs w:val="24"/>
    </w:rPr>
  </w:style>
  <w:style w:type="paragraph" w:styleId="af0">
    <w:name w:val="Block Text"/>
    <w:basedOn w:val="a"/>
    <w:unhideWhenUsed/>
    <w:rsid w:val="00DB5063"/>
    <w:pPr>
      <w:spacing w:before="240" w:after="240" w:line="360" w:lineRule="auto"/>
      <w:ind w:left="720" w:right="1287"/>
    </w:pPr>
    <w:rPr>
      <w:rFonts w:ascii="華康中黑體" w:eastAsia="華康楷書體W5"/>
      <w:sz w:val="32"/>
      <w:szCs w:val="20"/>
    </w:rPr>
  </w:style>
  <w:style w:type="paragraph" w:styleId="af1">
    <w:name w:val="Balloon Text"/>
    <w:basedOn w:val="a"/>
    <w:link w:val="af2"/>
    <w:uiPriority w:val="99"/>
    <w:unhideWhenUsed/>
    <w:rsid w:val="00DB5063"/>
    <w:rPr>
      <w:rFonts w:ascii="Cambria" w:hAnsi="Cambria"/>
      <w:sz w:val="18"/>
      <w:szCs w:val="18"/>
    </w:rPr>
  </w:style>
  <w:style w:type="character" w:customStyle="1" w:styleId="af2">
    <w:name w:val="註解方塊文字 字元"/>
    <w:link w:val="af1"/>
    <w:uiPriority w:val="99"/>
    <w:rsid w:val="00DB5063"/>
    <w:rPr>
      <w:rFonts w:ascii="Cambria" w:hAnsi="Cambria"/>
      <w:kern w:val="2"/>
      <w:sz w:val="18"/>
      <w:szCs w:val="18"/>
    </w:rPr>
  </w:style>
  <w:style w:type="paragraph" w:customStyle="1" w:styleId="-d">
    <w:name w:val="內文-d"/>
    <w:basedOn w:val="a"/>
    <w:rsid w:val="00DB5063"/>
    <w:pPr>
      <w:autoSpaceDE w:val="0"/>
      <w:autoSpaceDN w:val="0"/>
      <w:adjustRightInd w:val="0"/>
      <w:spacing w:line="360" w:lineRule="auto"/>
    </w:pPr>
    <w:rPr>
      <w:rFonts w:ascii="華康儷楷書" w:eastAsia="華康儷楷書"/>
      <w:kern w:val="0"/>
      <w:sz w:val="28"/>
      <w:szCs w:val="20"/>
    </w:rPr>
  </w:style>
  <w:style w:type="character" w:styleId="af3">
    <w:name w:val="footnote reference"/>
    <w:uiPriority w:val="99"/>
    <w:unhideWhenUsed/>
    <w:rsid w:val="00DB5063"/>
    <w:rPr>
      <w:vertAlign w:val="superscript"/>
    </w:rPr>
  </w:style>
  <w:style w:type="table" w:styleId="af4">
    <w:name w:val="Table Grid"/>
    <w:basedOn w:val="a1"/>
    <w:uiPriority w:val="59"/>
    <w:rsid w:val="00DB50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uiPriority w:val="59"/>
    <w:rsid w:val="00DB50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nhideWhenUsed/>
    <w:rsid w:val="00CF5837"/>
    <w:pPr>
      <w:snapToGrid w:val="0"/>
      <w:spacing w:before="60" w:after="60"/>
    </w:pPr>
    <w:rPr>
      <w:rFonts w:ascii="微軟正黑體" w:eastAsia="微軟正黑體" w:hAnsi="微軟正黑體"/>
      <w:color w:val="FF0000"/>
    </w:rPr>
  </w:style>
  <w:style w:type="character" w:styleId="af5">
    <w:name w:val="page number"/>
    <w:basedOn w:val="a0"/>
    <w:rsid w:val="00321660"/>
  </w:style>
  <w:style w:type="paragraph" w:customStyle="1" w:styleId="af6">
    <w:name w:val="(一)段"/>
    <w:basedOn w:val="a"/>
    <w:rsid w:val="00B6463A"/>
    <w:pPr>
      <w:adjustRightInd w:val="0"/>
      <w:snapToGrid w:val="0"/>
      <w:spacing w:before="60" w:after="60" w:line="440" w:lineRule="atLeast"/>
      <w:ind w:left="567" w:firstLine="590"/>
      <w:jc w:val="both"/>
      <w:textAlignment w:val="baseline"/>
    </w:pPr>
    <w:rPr>
      <w:rFonts w:eastAsia="標楷體"/>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59058">
      <w:bodyDiv w:val="1"/>
      <w:marLeft w:val="0"/>
      <w:marRight w:val="0"/>
      <w:marTop w:val="0"/>
      <w:marBottom w:val="0"/>
      <w:divBdr>
        <w:top w:val="none" w:sz="0" w:space="0" w:color="auto"/>
        <w:left w:val="none" w:sz="0" w:space="0" w:color="auto"/>
        <w:bottom w:val="none" w:sz="0" w:space="0" w:color="auto"/>
        <w:right w:val="none" w:sz="0" w:space="0" w:color="auto"/>
      </w:divBdr>
    </w:div>
    <w:div w:id="777722760">
      <w:bodyDiv w:val="1"/>
      <w:marLeft w:val="0"/>
      <w:marRight w:val="0"/>
      <w:marTop w:val="0"/>
      <w:marBottom w:val="0"/>
      <w:divBdr>
        <w:top w:val="none" w:sz="0" w:space="0" w:color="auto"/>
        <w:left w:val="none" w:sz="0" w:space="0" w:color="auto"/>
        <w:bottom w:val="none" w:sz="0" w:space="0" w:color="auto"/>
        <w:right w:val="none" w:sz="0" w:space="0" w:color="auto"/>
      </w:divBdr>
    </w:div>
    <w:div w:id="901330290">
      <w:bodyDiv w:val="1"/>
      <w:marLeft w:val="0"/>
      <w:marRight w:val="0"/>
      <w:marTop w:val="0"/>
      <w:marBottom w:val="0"/>
      <w:divBdr>
        <w:top w:val="none" w:sz="0" w:space="0" w:color="auto"/>
        <w:left w:val="none" w:sz="0" w:space="0" w:color="auto"/>
        <w:bottom w:val="none" w:sz="0" w:space="0" w:color="auto"/>
        <w:right w:val="none" w:sz="0" w:space="0" w:color="auto"/>
      </w:divBdr>
    </w:div>
    <w:div w:id="1025716117">
      <w:bodyDiv w:val="1"/>
      <w:marLeft w:val="0"/>
      <w:marRight w:val="0"/>
      <w:marTop w:val="0"/>
      <w:marBottom w:val="0"/>
      <w:divBdr>
        <w:top w:val="none" w:sz="0" w:space="0" w:color="auto"/>
        <w:left w:val="none" w:sz="0" w:space="0" w:color="auto"/>
        <w:bottom w:val="none" w:sz="0" w:space="0" w:color="auto"/>
        <w:right w:val="none" w:sz="0" w:space="0" w:color="auto"/>
      </w:divBdr>
    </w:div>
    <w:div w:id="1334449454">
      <w:bodyDiv w:val="1"/>
      <w:marLeft w:val="0"/>
      <w:marRight w:val="0"/>
      <w:marTop w:val="0"/>
      <w:marBottom w:val="0"/>
      <w:divBdr>
        <w:top w:val="none" w:sz="0" w:space="0" w:color="auto"/>
        <w:left w:val="none" w:sz="0" w:space="0" w:color="auto"/>
        <w:bottom w:val="none" w:sz="0" w:space="0" w:color="auto"/>
        <w:right w:val="none" w:sz="0" w:space="0" w:color="auto"/>
      </w:divBdr>
    </w:div>
    <w:div w:id="1349528369">
      <w:bodyDiv w:val="1"/>
      <w:marLeft w:val="0"/>
      <w:marRight w:val="0"/>
      <w:marTop w:val="0"/>
      <w:marBottom w:val="0"/>
      <w:divBdr>
        <w:top w:val="none" w:sz="0" w:space="0" w:color="auto"/>
        <w:left w:val="none" w:sz="0" w:space="0" w:color="auto"/>
        <w:bottom w:val="none" w:sz="0" w:space="0" w:color="auto"/>
        <w:right w:val="none" w:sz="0" w:space="0" w:color="auto"/>
      </w:divBdr>
    </w:div>
    <w:div w:id="1389911698">
      <w:bodyDiv w:val="1"/>
      <w:marLeft w:val="0"/>
      <w:marRight w:val="0"/>
      <w:marTop w:val="0"/>
      <w:marBottom w:val="0"/>
      <w:divBdr>
        <w:top w:val="none" w:sz="0" w:space="0" w:color="auto"/>
        <w:left w:val="none" w:sz="0" w:space="0" w:color="auto"/>
        <w:bottom w:val="none" w:sz="0" w:space="0" w:color="auto"/>
        <w:right w:val="none" w:sz="0" w:space="0" w:color="auto"/>
      </w:divBdr>
    </w:div>
    <w:div w:id="1586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8470-2FF4-4A4B-8976-2AEFFF1A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490</Words>
  <Characters>2797</Characters>
  <Application>Microsoft Office Word</Application>
  <DocSecurity>0</DocSecurity>
  <Lines>23</Lines>
  <Paragraphs>6</Paragraphs>
  <ScaleCrop>false</ScaleCrop>
  <Company>HOME</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P8H61-M</dc:creator>
  <cp:keywords/>
  <cp:lastModifiedBy>夏沐樹石空間設計</cp:lastModifiedBy>
  <cp:revision>3</cp:revision>
  <cp:lastPrinted>2019-08-15T21:33:00Z</cp:lastPrinted>
  <dcterms:created xsi:type="dcterms:W3CDTF">2019-08-20T09:31:00Z</dcterms:created>
  <dcterms:modified xsi:type="dcterms:W3CDTF">2019-08-22T06:29:00Z</dcterms:modified>
</cp:coreProperties>
</file>